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3B" w:rsidRPr="00514618" w:rsidRDefault="009A323B" w:rsidP="009A323B">
      <w:pPr>
        <w:tabs>
          <w:tab w:val="left" w:pos="567"/>
        </w:tabs>
        <w:spacing w:after="0" w:line="228" w:lineRule="auto"/>
        <w:rPr>
          <w:rFonts w:ascii="Times New Roman" w:hAnsi="Times New Roman" w:cs="Times New Roman"/>
          <w:b/>
          <w:sz w:val="18"/>
          <w:szCs w:val="18"/>
        </w:rPr>
      </w:pPr>
      <w:r w:rsidRPr="00514618">
        <w:rPr>
          <w:rFonts w:ascii="Times New Roman" w:hAnsi="Times New Roman" w:cs="Times New Roman"/>
          <w:b/>
          <w:sz w:val="18"/>
          <w:szCs w:val="18"/>
        </w:rPr>
        <w:t xml:space="preserve">J. Agroland </w:t>
      </w:r>
      <w:r w:rsidR="008A7797">
        <w:rPr>
          <w:rFonts w:ascii="Times New Roman" w:hAnsi="Times New Roman" w:cs="Times New Roman"/>
          <w:b/>
          <w:sz w:val="18"/>
          <w:szCs w:val="18"/>
        </w:rPr>
        <w:t>27 (1) : 38</w:t>
      </w:r>
      <w:r>
        <w:rPr>
          <w:rFonts w:ascii="Times New Roman" w:hAnsi="Times New Roman" w:cs="Times New Roman"/>
          <w:b/>
          <w:sz w:val="18"/>
          <w:szCs w:val="18"/>
        </w:rPr>
        <w:t xml:space="preserve"> -</w:t>
      </w:r>
      <w:r w:rsidR="008A7797">
        <w:rPr>
          <w:rFonts w:ascii="Times New Roman" w:hAnsi="Times New Roman" w:cs="Times New Roman"/>
          <w:b/>
          <w:sz w:val="18"/>
          <w:szCs w:val="18"/>
        </w:rPr>
        <w:t>44</w:t>
      </w:r>
      <w:bookmarkStart w:id="0" w:name="_GoBack"/>
      <w:bookmarkEnd w:id="0"/>
      <w:r>
        <w:rPr>
          <w:rFonts w:ascii="Times New Roman" w:hAnsi="Times New Roman" w:cs="Times New Roman"/>
          <w:b/>
          <w:sz w:val="18"/>
          <w:szCs w:val="18"/>
        </w:rPr>
        <w:t>,  April  2020</w:t>
      </w:r>
      <w:r>
        <w:rPr>
          <w:rFonts w:ascii="Times New Roman" w:hAnsi="Times New Roman" w:cs="Times New Roman"/>
          <w:b/>
          <w:sz w:val="18"/>
          <w:szCs w:val="18"/>
          <w:lang w:val="en-ID"/>
        </w:rPr>
        <w:tab/>
      </w:r>
      <w:r>
        <w:rPr>
          <w:rFonts w:ascii="Times New Roman" w:hAnsi="Times New Roman" w:cs="Times New Roman"/>
          <w:b/>
          <w:sz w:val="18"/>
          <w:szCs w:val="18"/>
          <w:lang w:val="en-ID"/>
        </w:rPr>
        <w:tab/>
      </w:r>
      <w:r w:rsidRPr="00514618">
        <w:rPr>
          <w:rFonts w:ascii="Times New Roman" w:hAnsi="Times New Roman" w:cs="Times New Roman"/>
          <w:b/>
          <w:sz w:val="18"/>
          <w:szCs w:val="18"/>
        </w:rPr>
        <w:tab/>
      </w:r>
      <w:r w:rsidR="00CF18F5">
        <w:rPr>
          <w:rFonts w:ascii="Times New Roman" w:hAnsi="Times New Roman" w:cs="Times New Roman"/>
          <w:b/>
          <w:sz w:val="18"/>
          <w:szCs w:val="18"/>
          <w:lang w:val="en-ID"/>
        </w:rPr>
        <w:tab/>
      </w:r>
      <w:r w:rsidR="00CF18F5">
        <w:rPr>
          <w:rFonts w:ascii="Times New Roman" w:hAnsi="Times New Roman" w:cs="Times New Roman"/>
          <w:b/>
          <w:sz w:val="18"/>
          <w:szCs w:val="18"/>
          <w:lang w:val="en-ID"/>
        </w:rPr>
        <w:tab/>
      </w:r>
      <w:r w:rsidR="00CF18F5">
        <w:rPr>
          <w:rFonts w:ascii="Times New Roman" w:hAnsi="Times New Roman" w:cs="Times New Roman"/>
          <w:b/>
          <w:sz w:val="18"/>
          <w:szCs w:val="18"/>
          <w:lang w:val="en-ID"/>
        </w:rPr>
        <w:tab/>
        <w:t xml:space="preserve">     </w:t>
      </w:r>
      <w:r w:rsidRPr="00514618">
        <w:rPr>
          <w:rFonts w:ascii="Times New Roman" w:hAnsi="Times New Roman" w:cs="Times New Roman"/>
          <w:b/>
          <w:sz w:val="18"/>
          <w:szCs w:val="18"/>
        </w:rPr>
        <w:t>ISSN : 0854-641X</w:t>
      </w:r>
    </w:p>
    <w:p w:rsidR="009A323B" w:rsidRPr="00514618" w:rsidRDefault="009A323B" w:rsidP="009A323B">
      <w:pPr>
        <w:tabs>
          <w:tab w:val="left" w:pos="567"/>
        </w:tabs>
        <w:spacing w:after="0" w:line="228" w:lineRule="auto"/>
        <w:rPr>
          <w:rFonts w:ascii="Times New Roman" w:hAnsi="Times New Roman" w:cs="Times New Roman"/>
          <w:b/>
          <w:sz w:val="18"/>
          <w:szCs w:val="18"/>
        </w:rPr>
      </w:pP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r>
      <w:r w:rsidRPr="00514618">
        <w:rPr>
          <w:rFonts w:ascii="Times New Roman" w:hAnsi="Times New Roman" w:cs="Times New Roman"/>
          <w:b/>
          <w:sz w:val="18"/>
          <w:szCs w:val="18"/>
        </w:rPr>
        <w:tab/>
        <w:t xml:space="preserve">                   E-ISSN :2407-7607</w:t>
      </w:r>
    </w:p>
    <w:p w:rsidR="009A323B" w:rsidRDefault="009A323B" w:rsidP="00477EE3">
      <w:pPr>
        <w:spacing w:after="0" w:line="240" w:lineRule="auto"/>
        <w:jc w:val="center"/>
        <w:rPr>
          <w:rFonts w:ascii="Times New Roman" w:eastAsia="Calibri" w:hAnsi="Times New Roman" w:cs="Times New Roman"/>
          <w:b/>
          <w:bCs/>
          <w:sz w:val="28"/>
          <w:szCs w:val="28"/>
        </w:rPr>
      </w:pPr>
    </w:p>
    <w:p w:rsidR="00477EE3" w:rsidRPr="00477EE3" w:rsidRDefault="00477EE3" w:rsidP="00477EE3">
      <w:pPr>
        <w:spacing w:after="0" w:line="240" w:lineRule="auto"/>
        <w:jc w:val="center"/>
        <w:rPr>
          <w:rFonts w:ascii="Times New Roman" w:eastAsia="Calibri" w:hAnsi="Times New Roman" w:cs="Times New Roman"/>
          <w:b/>
          <w:bCs/>
          <w:sz w:val="28"/>
          <w:szCs w:val="28"/>
        </w:rPr>
      </w:pPr>
      <w:r w:rsidRPr="00477EE3">
        <w:rPr>
          <w:rFonts w:ascii="Times New Roman" w:eastAsia="Calibri" w:hAnsi="Times New Roman" w:cs="Times New Roman"/>
          <w:b/>
          <w:bCs/>
          <w:sz w:val="28"/>
          <w:szCs w:val="28"/>
        </w:rPr>
        <w:t>IDENTIFIKASI LAPISAN AKUIFER AIR TANAH BAWAH PERMUKAAN  METHOD GEOLISTRIK TEKNIK VES (</w:t>
      </w:r>
      <w:r w:rsidRPr="00477EE3">
        <w:rPr>
          <w:rFonts w:ascii="Times New Roman" w:eastAsia="Calibri" w:hAnsi="Times New Roman" w:cs="Times New Roman"/>
          <w:b/>
          <w:bCs/>
          <w:i/>
          <w:sz w:val="28"/>
          <w:szCs w:val="28"/>
        </w:rPr>
        <w:t>Vertical Electrical Sounding</w:t>
      </w:r>
      <w:r w:rsidRPr="00477EE3">
        <w:rPr>
          <w:rFonts w:ascii="Times New Roman" w:eastAsia="Calibri" w:hAnsi="Times New Roman" w:cs="Times New Roman"/>
          <w:b/>
          <w:bCs/>
          <w:sz w:val="28"/>
          <w:szCs w:val="28"/>
        </w:rPr>
        <w:t>) PADA LOKASI RENCANA PEMBORAN AIR TANAH DALAM LOKASI GUNUNG BALE KABABUPATEN</w:t>
      </w:r>
      <w:r w:rsidR="004F4DFF">
        <w:rPr>
          <w:rFonts w:ascii="Times New Roman" w:eastAsia="Calibri" w:hAnsi="Times New Roman" w:cs="Times New Roman"/>
          <w:b/>
          <w:bCs/>
          <w:sz w:val="28"/>
          <w:szCs w:val="28"/>
        </w:rPr>
        <w:t xml:space="preserve"> DONGGALA PROVINSI</w:t>
      </w:r>
      <w:r w:rsidRPr="00477EE3">
        <w:rPr>
          <w:rFonts w:ascii="Times New Roman" w:eastAsia="Calibri" w:hAnsi="Times New Roman" w:cs="Times New Roman"/>
          <w:b/>
          <w:bCs/>
          <w:sz w:val="28"/>
          <w:szCs w:val="28"/>
        </w:rPr>
        <w:t xml:space="preserve"> SULAWESI TENGAH</w:t>
      </w:r>
    </w:p>
    <w:p w:rsidR="00477EE3" w:rsidRPr="00477EE3" w:rsidRDefault="00477EE3" w:rsidP="00477EE3">
      <w:pPr>
        <w:spacing w:after="0" w:line="240" w:lineRule="auto"/>
        <w:jc w:val="center"/>
        <w:rPr>
          <w:rFonts w:ascii="Times New Roman" w:eastAsia="Calibri" w:hAnsi="Times New Roman" w:cs="Times New Roman"/>
          <w:b/>
          <w:bCs/>
          <w:sz w:val="24"/>
          <w:szCs w:val="24"/>
        </w:rPr>
      </w:pPr>
    </w:p>
    <w:p w:rsidR="00477EE3" w:rsidRDefault="00477EE3" w:rsidP="00477EE3">
      <w:pPr>
        <w:spacing w:after="0" w:line="240" w:lineRule="auto"/>
        <w:jc w:val="center"/>
        <w:rPr>
          <w:rFonts w:ascii="Times New Roman" w:eastAsia="Calibri" w:hAnsi="Times New Roman" w:cs="Times New Roman"/>
          <w:b/>
          <w:bCs/>
          <w:iCs/>
          <w:sz w:val="24"/>
          <w:szCs w:val="24"/>
        </w:rPr>
      </w:pPr>
      <w:r w:rsidRPr="00477EE3">
        <w:rPr>
          <w:rFonts w:ascii="Times New Roman" w:eastAsia="Calibri" w:hAnsi="Times New Roman" w:cs="Times New Roman"/>
          <w:b/>
          <w:bCs/>
          <w:iCs/>
          <w:sz w:val="24"/>
          <w:szCs w:val="24"/>
        </w:rPr>
        <w:t>Identification of Subsurface Groundwater Aquifer Using Geoelectricity Method VES (Vertical Electrical Sounding) on the Planned Location of Deep Groundwater Drilling at Gunung Bale Central Sulawesi.</w:t>
      </w:r>
    </w:p>
    <w:p w:rsidR="00477EE3" w:rsidRPr="00477EE3" w:rsidRDefault="00477EE3" w:rsidP="00477EE3">
      <w:pPr>
        <w:spacing w:after="0" w:line="240" w:lineRule="auto"/>
        <w:jc w:val="center"/>
        <w:rPr>
          <w:rFonts w:ascii="Times New Roman" w:eastAsia="Calibri" w:hAnsi="Times New Roman" w:cs="Times New Roman"/>
          <w:b/>
          <w:bCs/>
          <w:iCs/>
          <w:sz w:val="24"/>
          <w:szCs w:val="24"/>
        </w:rPr>
      </w:pPr>
    </w:p>
    <w:p w:rsidR="00477EE3" w:rsidRPr="009753DE" w:rsidRDefault="00477EE3" w:rsidP="00477EE3">
      <w:pPr>
        <w:spacing w:after="0" w:line="240" w:lineRule="auto"/>
        <w:jc w:val="center"/>
        <w:rPr>
          <w:rFonts w:ascii="Times New Roman" w:eastAsia="Calibri" w:hAnsi="Times New Roman" w:cs="Times New Roman"/>
          <w:b/>
          <w:i/>
          <w:sz w:val="20"/>
          <w:szCs w:val="20"/>
          <w:vertAlign w:val="superscript"/>
        </w:rPr>
      </w:pPr>
      <w:r w:rsidRPr="009753DE">
        <w:rPr>
          <w:rFonts w:ascii="Times New Roman" w:eastAsia="Calibri" w:hAnsi="Times New Roman" w:cs="Times New Roman"/>
          <w:b/>
          <w:i/>
          <w:sz w:val="20"/>
          <w:szCs w:val="20"/>
        </w:rPr>
        <w:t>Syamsul Syukur</w:t>
      </w:r>
      <w:r w:rsidR="004F4DFF" w:rsidRPr="009753DE">
        <w:rPr>
          <w:rFonts w:ascii="Times New Roman" w:eastAsia="Calibri" w:hAnsi="Times New Roman" w:cs="Times New Roman"/>
          <w:b/>
          <w:i/>
          <w:sz w:val="20"/>
          <w:szCs w:val="20"/>
          <w:vertAlign w:val="superscript"/>
        </w:rPr>
        <w:t>1)</w:t>
      </w:r>
      <w:r w:rsidRPr="009753DE">
        <w:rPr>
          <w:rFonts w:ascii="Times New Roman" w:eastAsia="Calibri" w:hAnsi="Times New Roman" w:cs="Times New Roman"/>
          <w:b/>
          <w:i/>
          <w:sz w:val="20"/>
          <w:szCs w:val="20"/>
        </w:rPr>
        <w:t xml:space="preserve"> dan Abdul Syakur</w:t>
      </w:r>
      <w:r w:rsidR="004F4DFF" w:rsidRPr="009753DE">
        <w:rPr>
          <w:rFonts w:ascii="Times New Roman" w:eastAsia="Calibri" w:hAnsi="Times New Roman" w:cs="Times New Roman"/>
          <w:b/>
          <w:i/>
          <w:sz w:val="20"/>
          <w:szCs w:val="20"/>
          <w:vertAlign w:val="superscript"/>
        </w:rPr>
        <w:t>1)</w:t>
      </w:r>
    </w:p>
    <w:p w:rsidR="00477EE3" w:rsidRPr="00477EE3" w:rsidRDefault="00477EE3" w:rsidP="00477EE3">
      <w:pPr>
        <w:spacing w:after="0" w:line="240" w:lineRule="auto"/>
        <w:jc w:val="center"/>
        <w:rPr>
          <w:rFonts w:ascii="Times New Roman" w:eastAsia="Calibri" w:hAnsi="Times New Roman" w:cs="Times New Roman"/>
          <w:sz w:val="20"/>
          <w:szCs w:val="20"/>
        </w:rPr>
      </w:pPr>
    </w:p>
    <w:p w:rsidR="00477EE3" w:rsidRPr="009A323B" w:rsidRDefault="004F4DFF" w:rsidP="00477EE3">
      <w:pPr>
        <w:spacing w:after="0" w:line="240" w:lineRule="auto"/>
        <w:jc w:val="center"/>
        <w:rPr>
          <w:rFonts w:ascii="Times New Roman" w:eastAsia="Calibri" w:hAnsi="Times New Roman" w:cs="Times New Roman"/>
          <w:sz w:val="18"/>
          <w:szCs w:val="18"/>
        </w:rPr>
      </w:pPr>
      <w:r w:rsidRPr="009A323B">
        <w:rPr>
          <w:rFonts w:ascii="Times New Roman" w:eastAsia="Calibri" w:hAnsi="Times New Roman" w:cs="Times New Roman"/>
          <w:sz w:val="18"/>
          <w:szCs w:val="18"/>
          <w:vertAlign w:val="superscript"/>
        </w:rPr>
        <w:t>1)</w:t>
      </w:r>
      <w:r w:rsidR="00477EE3" w:rsidRPr="009A323B">
        <w:rPr>
          <w:rFonts w:ascii="Times New Roman" w:eastAsia="Calibri" w:hAnsi="Times New Roman" w:cs="Times New Roman"/>
          <w:sz w:val="18"/>
          <w:szCs w:val="18"/>
        </w:rPr>
        <w:t xml:space="preserve"> Fakultas Pertanian Universitas Tadulako, Palu Jl. Soekarno-Hatta Km 9, Tondo-Palu 94118, Sulawesi Tengah</w:t>
      </w:r>
    </w:p>
    <w:p w:rsidR="00477EE3" w:rsidRPr="002F43E4" w:rsidRDefault="00477EE3" w:rsidP="00477EE3">
      <w:pPr>
        <w:spacing w:after="0" w:line="240" w:lineRule="auto"/>
        <w:jc w:val="center"/>
        <w:rPr>
          <w:rFonts w:ascii="Times New Roman" w:hAnsi="Times New Roman" w:cs="Times New Roman"/>
          <w:sz w:val="18"/>
          <w:szCs w:val="18"/>
        </w:rPr>
      </w:pPr>
      <w:r w:rsidRPr="002F43E4">
        <w:rPr>
          <w:rFonts w:ascii="Times New Roman" w:eastAsia="Calibri" w:hAnsi="Times New Roman" w:cs="Times New Roman"/>
          <w:sz w:val="18"/>
          <w:szCs w:val="18"/>
        </w:rPr>
        <w:t xml:space="preserve">Telp 0451-429738, Email : </w:t>
      </w:r>
      <w:hyperlink r:id="rId6" w:history="1">
        <w:r w:rsidRPr="002F43E4">
          <w:rPr>
            <w:rFonts w:ascii="Times New Roman" w:eastAsia="Times New Roman" w:hAnsi="Times New Roman" w:cs="Times New Roman"/>
            <w:bCs/>
            <w:sz w:val="18"/>
            <w:szCs w:val="18"/>
          </w:rPr>
          <w:t>Caturpratama33@yahoo.co.id</w:t>
        </w:r>
      </w:hyperlink>
      <w:r w:rsidRPr="002F43E4">
        <w:rPr>
          <w:rFonts w:ascii="Times New Roman" w:eastAsia="Times New Roman" w:hAnsi="Times New Roman" w:cs="Times New Roman"/>
          <w:bCs/>
          <w:sz w:val="18"/>
          <w:szCs w:val="18"/>
        </w:rPr>
        <w:t xml:space="preserve"> dan </w:t>
      </w:r>
      <w:hyperlink r:id="rId7" w:history="1">
        <w:r w:rsidRPr="002F43E4">
          <w:rPr>
            <w:rFonts w:ascii="Times New Roman" w:eastAsia="Times New Roman" w:hAnsi="Times New Roman" w:cs="Times New Roman"/>
            <w:bCs/>
            <w:sz w:val="18"/>
            <w:szCs w:val="18"/>
          </w:rPr>
          <w:t>syakurwahis@gmail.com</w:t>
        </w:r>
      </w:hyperlink>
    </w:p>
    <w:p w:rsidR="00477EE3" w:rsidRPr="00507FA2" w:rsidRDefault="00477EE3" w:rsidP="00477EE3">
      <w:pPr>
        <w:spacing w:after="0" w:line="240" w:lineRule="auto"/>
        <w:jc w:val="center"/>
        <w:rPr>
          <w:rFonts w:ascii="Times New Roman" w:eastAsia="Times New Roman" w:hAnsi="Times New Roman" w:cs="Times New Roman"/>
          <w:bCs/>
          <w:sz w:val="24"/>
          <w:szCs w:val="18"/>
        </w:rPr>
      </w:pPr>
    </w:p>
    <w:p w:rsidR="00477EE3" w:rsidRDefault="00477EE3" w:rsidP="00477EE3">
      <w:pPr>
        <w:spacing w:after="0" w:line="240" w:lineRule="auto"/>
        <w:jc w:val="center"/>
        <w:rPr>
          <w:rFonts w:ascii="Times New Roman" w:eastAsia="Calibri" w:hAnsi="Times New Roman" w:cs="Times New Roman"/>
          <w:b/>
        </w:rPr>
      </w:pPr>
      <w:r w:rsidRPr="00477EE3">
        <w:rPr>
          <w:rFonts w:ascii="Times New Roman" w:eastAsia="Calibri" w:hAnsi="Times New Roman" w:cs="Times New Roman"/>
          <w:b/>
        </w:rPr>
        <w:t>ABSTRACT</w:t>
      </w:r>
    </w:p>
    <w:p w:rsidR="00477EE3" w:rsidRPr="00507FA2" w:rsidRDefault="00477EE3" w:rsidP="00477EE3">
      <w:pPr>
        <w:spacing w:after="0" w:line="240" w:lineRule="auto"/>
        <w:jc w:val="center"/>
        <w:rPr>
          <w:rFonts w:ascii="Times New Roman" w:eastAsia="Calibri" w:hAnsi="Times New Roman" w:cs="Times New Roman"/>
          <w:b/>
          <w:sz w:val="24"/>
        </w:rPr>
      </w:pPr>
    </w:p>
    <w:p w:rsidR="00477EE3" w:rsidRPr="00477EE3" w:rsidRDefault="00477EE3" w:rsidP="00477EE3">
      <w:pPr>
        <w:spacing w:after="0" w:line="240" w:lineRule="auto"/>
        <w:ind w:firstLine="709"/>
        <w:jc w:val="both"/>
        <w:rPr>
          <w:rFonts w:ascii="Times New Roman" w:eastAsia="Calibri" w:hAnsi="Times New Roman" w:cs="Times New Roman"/>
        </w:rPr>
      </w:pPr>
      <w:r w:rsidRPr="00477EE3">
        <w:rPr>
          <w:rFonts w:ascii="Times New Roman" w:eastAsia="Calibri" w:hAnsi="Times New Roman" w:cs="Times New Roman"/>
        </w:rPr>
        <w:t xml:space="preserve">The study aims to identify the existence of aquifer of subsurface groundwater. The study took place in September 2019 by identifying the subsurface soil aquifer located at the official residence of Chairman of </w:t>
      </w:r>
      <w:r w:rsidR="009753DE">
        <w:rPr>
          <w:rFonts w:ascii="Times New Roman" w:eastAsia="Calibri" w:hAnsi="Times New Roman" w:cs="Times New Roman"/>
        </w:rPr>
        <w:t>Parliament</w:t>
      </w:r>
      <w:r w:rsidRPr="00477EE3">
        <w:rPr>
          <w:rFonts w:ascii="Times New Roman" w:eastAsia="Calibri" w:hAnsi="Times New Roman" w:cs="Times New Roman"/>
        </w:rPr>
        <w:t xml:space="preserve"> in Donggala regency, Central Sulawesi province. The method used in the study was VES (Vertical Electrical Sounding) which is one of the methods in geoelectricity. The results showed that the best aquifer of groundwater located at &gt;20 m depth below ground level (bgl) with layer thickness is around 30 m and at  &gt;70 m depth bgl with layer thickness is &gt; 30 m (based on measurement trajectory located in the Village of G. BALE). The aquifer lies on the third layer which is intermediate to high aquifer with lithology in the form of sandstone and medium to rough-grained sand.</w:t>
      </w:r>
    </w:p>
    <w:p w:rsidR="00477EE3" w:rsidRPr="00477EE3" w:rsidRDefault="00477EE3" w:rsidP="00477EE3">
      <w:pPr>
        <w:spacing w:after="0" w:line="240" w:lineRule="auto"/>
        <w:jc w:val="both"/>
        <w:rPr>
          <w:rFonts w:ascii="Times New Roman" w:eastAsia="Calibri" w:hAnsi="Times New Roman" w:cs="Times New Roman"/>
        </w:rPr>
      </w:pPr>
    </w:p>
    <w:p w:rsidR="00477EE3" w:rsidRPr="00477EE3" w:rsidRDefault="00477EE3" w:rsidP="00477EE3">
      <w:pPr>
        <w:spacing w:after="0" w:line="240" w:lineRule="auto"/>
        <w:jc w:val="both"/>
        <w:rPr>
          <w:rFonts w:ascii="Times New Roman" w:eastAsia="Calibri" w:hAnsi="Times New Roman" w:cs="Times New Roman"/>
        </w:rPr>
      </w:pPr>
      <w:r w:rsidRPr="00507FA2">
        <w:rPr>
          <w:rFonts w:ascii="Times New Roman" w:eastAsia="Calibri" w:hAnsi="Times New Roman" w:cs="Times New Roman"/>
          <w:b/>
          <w:i/>
        </w:rPr>
        <w:t>Keywords</w:t>
      </w:r>
      <w:r w:rsidRPr="00477EE3">
        <w:rPr>
          <w:rFonts w:ascii="Times New Roman" w:eastAsia="Calibri" w:hAnsi="Times New Roman" w:cs="Times New Roman"/>
        </w:rPr>
        <w:t>: Aquifer</w:t>
      </w:r>
      <w:r w:rsidR="009A323B">
        <w:rPr>
          <w:rFonts w:ascii="Times New Roman" w:eastAsia="Calibri" w:hAnsi="Times New Roman" w:cs="Times New Roman"/>
        </w:rPr>
        <w:t>, Geoelectricity Method, a</w:t>
      </w:r>
      <w:r w:rsidR="009A323B" w:rsidRPr="00477EE3">
        <w:rPr>
          <w:rFonts w:ascii="Times New Roman" w:eastAsia="Calibri" w:hAnsi="Times New Roman" w:cs="Times New Roman"/>
        </w:rPr>
        <w:t>nd Groundwater</w:t>
      </w:r>
      <w:r w:rsidRPr="00477EE3">
        <w:rPr>
          <w:rFonts w:ascii="Times New Roman" w:eastAsia="Calibri" w:hAnsi="Times New Roman" w:cs="Times New Roman"/>
        </w:rPr>
        <w:t>.</w:t>
      </w:r>
    </w:p>
    <w:p w:rsidR="00477EE3" w:rsidRPr="00507FA2" w:rsidRDefault="00477EE3" w:rsidP="00477EE3">
      <w:pPr>
        <w:spacing w:after="0" w:line="240" w:lineRule="auto"/>
        <w:jc w:val="both"/>
        <w:rPr>
          <w:rFonts w:ascii="Times New Roman" w:eastAsia="Calibri" w:hAnsi="Times New Roman" w:cs="Times New Roman"/>
          <w:sz w:val="24"/>
        </w:rPr>
      </w:pPr>
    </w:p>
    <w:p w:rsidR="00477EE3" w:rsidRPr="00477EE3" w:rsidRDefault="00477EE3" w:rsidP="00477EE3">
      <w:pPr>
        <w:spacing w:after="0" w:line="240" w:lineRule="auto"/>
        <w:jc w:val="center"/>
        <w:rPr>
          <w:rFonts w:ascii="Times New Roman" w:eastAsia="Calibri" w:hAnsi="Times New Roman" w:cs="Times New Roman"/>
          <w:b/>
        </w:rPr>
      </w:pPr>
      <w:r w:rsidRPr="00477EE3">
        <w:rPr>
          <w:rFonts w:ascii="Times New Roman" w:eastAsia="Calibri" w:hAnsi="Times New Roman" w:cs="Times New Roman"/>
          <w:b/>
        </w:rPr>
        <w:t>ABSTRAK</w:t>
      </w:r>
    </w:p>
    <w:p w:rsidR="00477EE3" w:rsidRPr="00507FA2" w:rsidRDefault="00477EE3" w:rsidP="00477EE3">
      <w:pPr>
        <w:spacing w:after="0" w:line="240" w:lineRule="auto"/>
        <w:jc w:val="center"/>
        <w:rPr>
          <w:rFonts w:ascii="Times New Roman" w:eastAsia="Calibri" w:hAnsi="Times New Roman" w:cs="Times New Roman"/>
          <w:b/>
          <w:sz w:val="24"/>
        </w:rPr>
      </w:pPr>
    </w:p>
    <w:p w:rsidR="00477EE3" w:rsidRPr="00477EE3" w:rsidRDefault="00477EE3" w:rsidP="00477EE3">
      <w:pPr>
        <w:spacing w:after="0" w:line="240" w:lineRule="auto"/>
        <w:ind w:firstLine="709"/>
        <w:jc w:val="both"/>
        <w:rPr>
          <w:rFonts w:ascii="Times New Roman" w:eastAsia="Calibri" w:hAnsi="Times New Roman" w:cs="Times New Roman"/>
        </w:rPr>
      </w:pPr>
      <w:r w:rsidRPr="00477EE3">
        <w:rPr>
          <w:rFonts w:ascii="Times New Roman" w:eastAsia="Calibri" w:hAnsi="Times New Roman" w:cs="Times New Roman"/>
        </w:rPr>
        <w:t>Tujuan yang ingin dicapai pada studi ini yakni mengidentifikasi</w:t>
      </w:r>
      <w:r w:rsidR="004711C2">
        <w:rPr>
          <w:rFonts w:ascii="Times New Roman" w:eastAsia="Calibri" w:hAnsi="Times New Roman" w:cs="Times New Roman"/>
        </w:rPr>
        <w:t xml:space="preserve"> </w:t>
      </w:r>
      <w:r w:rsidRPr="00477EE3">
        <w:rPr>
          <w:rFonts w:ascii="Times New Roman" w:eastAsia="Calibri" w:hAnsi="Times New Roman" w:cs="Times New Roman"/>
        </w:rPr>
        <w:t>keberadaan</w:t>
      </w:r>
      <w:r w:rsidR="004711C2">
        <w:rPr>
          <w:rFonts w:ascii="Times New Roman" w:eastAsia="Calibri" w:hAnsi="Times New Roman" w:cs="Times New Roman"/>
        </w:rPr>
        <w:t xml:space="preserve"> </w:t>
      </w:r>
      <w:r w:rsidRPr="00477EE3">
        <w:rPr>
          <w:rFonts w:ascii="Times New Roman" w:eastAsia="Calibri" w:hAnsi="Times New Roman" w:cs="Times New Roman"/>
        </w:rPr>
        <w:t>lapisan</w:t>
      </w:r>
      <w:r w:rsidR="004711C2">
        <w:rPr>
          <w:rFonts w:ascii="Times New Roman" w:eastAsia="Calibri" w:hAnsi="Times New Roman" w:cs="Times New Roman"/>
        </w:rPr>
        <w:t xml:space="preserve"> </w:t>
      </w:r>
      <w:r w:rsidRPr="00477EE3">
        <w:rPr>
          <w:rFonts w:ascii="Times New Roman" w:eastAsia="Calibri" w:hAnsi="Times New Roman" w:cs="Times New Roman"/>
        </w:rPr>
        <w:t>akuifer air tanah</w:t>
      </w:r>
      <w:r w:rsidR="004711C2">
        <w:rPr>
          <w:rFonts w:ascii="Times New Roman" w:eastAsia="Calibri" w:hAnsi="Times New Roman" w:cs="Times New Roman"/>
        </w:rPr>
        <w:t xml:space="preserve"> </w:t>
      </w:r>
      <w:r w:rsidRPr="00477EE3">
        <w:rPr>
          <w:rFonts w:ascii="Times New Roman" w:eastAsia="Calibri" w:hAnsi="Times New Roman" w:cs="Times New Roman"/>
        </w:rPr>
        <w:t>bawah</w:t>
      </w:r>
      <w:r w:rsidR="004711C2">
        <w:rPr>
          <w:rFonts w:ascii="Times New Roman" w:eastAsia="Calibri" w:hAnsi="Times New Roman" w:cs="Times New Roman"/>
        </w:rPr>
        <w:t xml:space="preserve"> </w:t>
      </w:r>
      <w:r w:rsidRPr="00477EE3">
        <w:rPr>
          <w:rFonts w:ascii="Times New Roman" w:eastAsia="Calibri" w:hAnsi="Times New Roman" w:cs="Times New Roman"/>
        </w:rPr>
        <w:t>permukaan. Kegiatan studi ini dalakukan pada bilan September 2019 dengan mengidentifikasi lapisan</w:t>
      </w:r>
      <w:r w:rsidR="004711C2">
        <w:rPr>
          <w:rFonts w:ascii="Times New Roman" w:eastAsia="Calibri" w:hAnsi="Times New Roman" w:cs="Times New Roman"/>
        </w:rPr>
        <w:t xml:space="preserve"> </w:t>
      </w:r>
      <w:r w:rsidRPr="00477EE3">
        <w:rPr>
          <w:rFonts w:ascii="Times New Roman" w:eastAsia="Calibri" w:hAnsi="Times New Roman" w:cs="Times New Roman"/>
        </w:rPr>
        <w:t>akuifer</w:t>
      </w:r>
      <w:r w:rsidR="004711C2">
        <w:rPr>
          <w:rFonts w:ascii="Times New Roman" w:eastAsia="Calibri" w:hAnsi="Times New Roman" w:cs="Times New Roman"/>
        </w:rPr>
        <w:t xml:space="preserve"> </w:t>
      </w:r>
      <w:r w:rsidRPr="00477EE3">
        <w:rPr>
          <w:rFonts w:ascii="Times New Roman" w:eastAsia="Calibri" w:hAnsi="Times New Roman" w:cs="Times New Roman"/>
        </w:rPr>
        <w:t xml:space="preserve">air tanah bawah permukaan yang bertempat di lokasi Rumah Dinas Ketua DPR Kabupaten Donggala, Provinsi Sulawesi Tengah dengan metode VES atau </w:t>
      </w:r>
      <w:r w:rsidRPr="00477EE3">
        <w:rPr>
          <w:rFonts w:ascii="Times New Roman" w:eastAsia="Calibri" w:hAnsi="Times New Roman" w:cs="Times New Roman"/>
          <w:i/>
        </w:rPr>
        <w:t>Vertical Electrical Sounding</w:t>
      </w:r>
      <w:r w:rsidRPr="00477EE3">
        <w:rPr>
          <w:rFonts w:ascii="Times New Roman" w:eastAsia="Calibri" w:hAnsi="Times New Roman" w:cs="Times New Roman"/>
        </w:rPr>
        <w:t xml:space="preserve"> adalah salah satu dari metode geolistrik. Berdasarkan hasil studi yang telah dilakukan, maka pada lintasan pengukuran Desa Gunung Bale</w:t>
      </w:r>
      <w:r w:rsidR="00AD0474">
        <w:rPr>
          <w:rFonts w:ascii="Times New Roman" w:eastAsia="Calibri" w:hAnsi="Times New Roman" w:cs="Times New Roman"/>
        </w:rPr>
        <w:t xml:space="preserve"> akuif</w:t>
      </w:r>
      <w:r w:rsidRPr="00477EE3">
        <w:rPr>
          <w:rFonts w:ascii="Times New Roman" w:eastAsia="Calibri" w:hAnsi="Times New Roman" w:cs="Times New Roman"/>
        </w:rPr>
        <w:t>er air tanah yang baik berada pada kedalaman diatas 20 meter bmt  dengan ketebalan lapisan berkisar 30 m, dan kedalaman diatas 70 m dengan ketebalan lapisan diatas 30 m. Lapisan</w:t>
      </w:r>
      <w:r w:rsidR="00A42192">
        <w:rPr>
          <w:rFonts w:ascii="Times New Roman" w:eastAsia="Calibri" w:hAnsi="Times New Roman" w:cs="Times New Roman"/>
        </w:rPr>
        <w:t xml:space="preserve"> </w:t>
      </w:r>
      <w:r w:rsidRPr="00477EE3">
        <w:rPr>
          <w:rFonts w:ascii="Times New Roman" w:eastAsia="Calibri" w:hAnsi="Times New Roman" w:cs="Times New Roman"/>
        </w:rPr>
        <w:t>Akuifer</w:t>
      </w:r>
      <w:r w:rsidR="00A42192">
        <w:rPr>
          <w:rFonts w:ascii="Times New Roman" w:eastAsia="Calibri" w:hAnsi="Times New Roman" w:cs="Times New Roman"/>
        </w:rPr>
        <w:t xml:space="preserve"> </w:t>
      </w:r>
      <w:r w:rsidRPr="00477EE3">
        <w:rPr>
          <w:rFonts w:ascii="Times New Roman" w:eastAsia="Calibri" w:hAnsi="Times New Roman" w:cs="Times New Roman"/>
        </w:rPr>
        <w:t>terdapat</w:t>
      </w:r>
      <w:r w:rsidR="00A42192">
        <w:rPr>
          <w:rFonts w:ascii="Times New Roman" w:eastAsia="Calibri" w:hAnsi="Times New Roman" w:cs="Times New Roman"/>
        </w:rPr>
        <w:t xml:space="preserve"> </w:t>
      </w:r>
      <w:r w:rsidRPr="00477EE3">
        <w:rPr>
          <w:rFonts w:ascii="Times New Roman" w:eastAsia="Calibri" w:hAnsi="Times New Roman" w:cs="Times New Roman"/>
        </w:rPr>
        <w:t>pada</w:t>
      </w:r>
      <w:r w:rsidR="00A42192">
        <w:rPr>
          <w:rFonts w:ascii="Times New Roman" w:eastAsia="Calibri" w:hAnsi="Times New Roman" w:cs="Times New Roman"/>
        </w:rPr>
        <w:t xml:space="preserve"> </w:t>
      </w:r>
      <w:r w:rsidRPr="00477EE3">
        <w:rPr>
          <w:rFonts w:ascii="Times New Roman" w:eastAsia="Calibri" w:hAnsi="Times New Roman" w:cs="Times New Roman"/>
        </w:rPr>
        <w:t>lapisan</w:t>
      </w:r>
      <w:r w:rsidR="00A42192">
        <w:rPr>
          <w:rFonts w:ascii="Times New Roman" w:eastAsia="Calibri" w:hAnsi="Times New Roman" w:cs="Times New Roman"/>
        </w:rPr>
        <w:t xml:space="preserve"> </w:t>
      </w:r>
      <w:r w:rsidRPr="00477EE3">
        <w:rPr>
          <w:rFonts w:ascii="Times New Roman" w:eastAsia="Calibri" w:hAnsi="Times New Roman" w:cs="Times New Roman"/>
        </w:rPr>
        <w:t>ketiga yang bersifat</w:t>
      </w:r>
      <w:r w:rsidR="00A42192">
        <w:rPr>
          <w:rFonts w:ascii="Times New Roman" w:eastAsia="Calibri" w:hAnsi="Times New Roman" w:cs="Times New Roman"/>
        </w:rPr>
        <w:t xml:space="preserve"> </w:t>
      </w:r>
      <w:r w:rsidRPr="00477EE3">
        <w:rPr>
          <w:rFonts w:ascii="Times New Roman" w:eastAsia="Calibri" w:hAnsi="Times New Roman" w:cs="Times New Roman"/>
        </w:rPr>
        <w:t>akuifer</w:t>
      </w:r>
      <w:r w:rsidR="00A42192">
        <w:rPr>
          <w:rFonts w:ascii="Times New Roman" w:eastAsia="Calibri" w:hAnsi="Times New Roman" w:cs="Times New Roman"/>
        </w:rPr>
        <w:t xml:space="preserve"> </w:t>
      </w:r>
      <w:r w:rsidRPr="00477EE3">
        <w:rPr>
          <w:rFonts w:ascii="Times New Roman" w:eastAsia="Calibri" w:hAnsi="Times New Roman" w:cs="Times New Roman"/>
        </w:rPr>
        <w:t>menengah– tinggi dengan</w:t>
      </w:r>
      <w:r w:rsidR="00A42192">
        <w:rPr>
          <w:rFonts w:ascii="Times New Roman" w:eastAsia="Calibri" w:hAnsi="Times New Roman" w:cs="Times New Roman"/>
        </w:rPr>
        <w:t xml:space="preserve"> </w:t>
      </w:r>
      <w:r w:rsidRPr="00477EE3">
        <w:rPr>
          <w:rFonts w:ascii="Times New Roman" w:eastAsia="Calibri" w:hAnsi="Times New Roman" w:cs="Times New Roman"/>
        </w:rPr>
        <w:t>litologi</w:t>
      </w:r>
      <w:r w:rsidR="00A42192">
        <w:rPr>
          <w:rFonts w:ascii="Times New Roman" w:eastAsia="Calibri" w:hAnsi="Times New Roman" w:cs="Times New Roman"/>
        </w:rPr>
        <w:t xml:space="preserve"> </w:t>
      </w:r>
      <w:r w:rsidRPr="00477EE3">
        <w:rPr>
          <w:rFonts w:ascii="Times New Roman" w:eastAsia="Calibri" w:hAnsi="Times New Roman" w:cs="Times New Roman"/>
        </w:rPr>
        <w:t>berupa batu pasiran, pasiran berbutir sedang sampai kasar.</w:t>
      </w:r>
    </w:p>
    <w:p w:rsidR="00477EE3" w:rsidRPr="00477EE3" w:rsidRDefault="00477EE3" w:rsidP="00477EE3">
      <w:pPr>
        <w:spacing w:after="0" w:line="240" w:lineRule="auto"/>
        <w:jc w:val="both"/>
        <w:rPr>
          <w:rFonts w:ascii="Times New Roman" w:eastAsia="Calibri" w:hAnsi="Times New Roman" w:cs="Times New Roman"/>
        </w:rPr>
      </w:pPr>
    </w:p>
    <w:p w:rsidR="00477EE3" w:rsidRPr="00477EE3" w:rsidRDefault="00477EE3" w:rsidP="00477EE3">
      <w:pPr>
        <w:spacing w:after="0" w:line="240" w:lineRule="auto"/>
        <w:jc w:val="both"/>
        <w:rPr>
          <w:rFonts w:ascii="Times New Roman" w:eastAsia="Calibri" w:hAnsi="Times New Roman" w:cs="Times New Roman"/>
        </w:rPr>
      </w:pPr>
      <w:r w:rsidRPr="00477EE3">
        <w:rPr>
          <w:rFonts w:ascii="Times New Roman" w:eastAsia="Calibri" w:hAnsi="Times New Roman" w:cs="Times New Roman"/>
          <w:b/>
        </w:rPr>
        <w:t xml:space="preserve">Kata Kunci: </w:t>
      </w:r>
      <w:r w:rsidRPr="00477EE3">
        <w:rPr>
          <w:rFonts w:ascii="Times New Roman" w:eastAsia="Calibri" w:hAnsi="Times New Roman" w:cs="Times New Roman"/>
        </w:rPr>
        <w:t>Air Tanah, Lapisan Akuifer, dan Metode Geolistrik.</w:t>
      </w:r>
    </w:p>
    <w:p w:rsidR="007F22CC" w:rsidRDefault="007F22CC"/>
    <w:p w:rsidR="003D04F8" w:rsidRDefault="003D04F8"/>
    <w:p w:rsidR="003D04F8" w:rsidRDefault="003D04F8"/>
    <w:p w:rsidR="0057283F" w:rsidRDefault="0057283F" w:rsidP="0057283F">
      <w:pPr>
        <w:spacing w:after="0" w:line="240" w:lineRule="auto"/>
        <w:jc w:val="center"/>
        <w:rPr>
          <w:rFonts w:ascii="Times New Roman" w:hAnsi="Times New Roman"/>
          <w:b/>
          <w:sz w:val="24"/>
          <w:szCs w:val="24"/>
        </w:rPr>
        <w:sectPr w:rsidR="0057283F" w:rsidSect="008A7797">
          <w:footerReference w:type="even" r:id="rId8"/>
          <w:footerReference w:type="default" r:id="rId9"/>
          <w:pgSz w:w="11907" w:h="16840" w:code="9"/>
          <w:pgMar w:top="1440" w:right="1440" w:bottom="1814" w:left="1644" w:header="720" w:footer="1111" w:gutter="0"/>
          <w:pgNumType w:start="38"/>
          <w:cols w:space="720"/>
          <w:docGrid w:linePitch="360"/>
        </w:sectPr>
      </w:pPr>
    </w:p>
    <w:p w:rsidR="00B26254" w:rsidRDefault="00B26254" w:rsidP="0057283F">
      <w:pPr>
        <w:spacing w:after="0" w:line="240" w:lineRule="auto"/>
        <w:jc w:val="center"/>
        <w:rPr>
          <w:rFonts w:ascii="Times New Roman" w:hAnsi="Times New Roman"/>
          <w:b/>
          <w:sz w:val="24"/>
          <w:szCs w:val="24"/>
        </w:rPr>
      </w:pPr>
      <w:r w:rsidRPr="00704B32">
        <w:rPr>
          <w:rFonts w:ascii="Times New Roman" w:hAnsi="Times New Roman"/>
          <w:b/>
          <w:sz w:val="24"/>
          <w:szCs w:val="24"/>
        </w:rPr>
        <w:lastRenderedPageBreak/>
        <w:t>PENDAHULUAN</w:t>
      </w:r>
    </w:p>
    <w:p w:rsidR="0057283F" w:rsidRPr="00704B32" w:rsidRDefault="0057283F" w:rsidP="0057283F">
      <w:pPr>
        <w:spacing w:after="0" w:line="240" w:lineRule="auto"/>
        <w:jc w:val="center"/>
        <w:rPr>
          <w:rFonts w:ascii="Times New Roman" w:hAnsi="Times New Roman"/>
          <w:b/>
          <w:sz w:val="24"/>
          <w:szCs w:val="24"/>
        </w:rPr>
      </w:pPr>
    </w:p>
    <w:p w:rsidR="00B26254" w:rsidRPr="00704B32" w:rsidRDefault="00B26254" w:rsidP="0057283F">
      <w:pPr>
        <w:widowControl w:val="0"/>
        <w:spacing w:after="0" w:line="240" w:lineRule="auto"/>
        <w:ind w:firstLine="709"/>
        <w:jc w:val="both"/>
        <w:rPr>
          <w:rFonts w:ascii="Times New Roman" w:eastAsia="Times New Roman" w:hAnsi="Times New Roman"/>
          <w:color w:val="000000"/>
          <w:sz w:val="24"/>
          <w:szCs w:val="24"/>
          <w:lang w:bidi="en-US"/>
        </w:rPr>
      </w:pPr>
      <w:r w:rsidRPr="00704B32">
        <w:rPr>
          <w:rFonts w:ascii="Times New Roman" w:eastAsia="Times New Roman" w:hAnsi="Times New Roman"/>
          <w:color w:val="000000"/>
          <w:sz w:val="24"/>
          <w:szCs w:val="24"/>
          <w:lang w:bidi="en-US"/>
        </w:rPr>
        <w:t>Air tanah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adalah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sejumlah air di bawah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permukaan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bumi yang dapat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dikumpulkan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dengan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sumur - sumur, dapat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juga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disebut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aliran yang secara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alami</w:t>
      </w:r>
      <w:r>
        <w:rPr>
          <w:rFonts w:ascii="Times New Roman" w:eastAsia="Times New Roman" w:hAnsi="Times New Roman"/>
          <w:color w:val="000000"/>
          <w:sz w:val="24"/>
          <w:szCs w:val="24"/>
          <w:lang w:bidi="en-US"/>
        </w:rPr>
        <w:t xml:space="preserve"> </w:t>
      </w:r>
      <w:r w:rsidRPr="00BC07BF">
        <w:rPr>
          <w:rFonts w:ascii="Times New Roman" w:eastAsia="Times New Roman" w:hAnsi="Times New Roman"/>
          <w:color w:val="000000"/>
          <w:spacing w:val="-8"/>
          <w:sz w:val="24"/>
          <w:szCs w:val="24"/>
          <w:lang w:bidi="en-US"/>
        </w:rPr>
        <w:t>mengalir kepermukaan tanah melalui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pancaran</w:t>
      </w:r>
      <w:r>
        <w:rPr>
          <w:rFonts w:ascii="Times New Roman" w:eastAsia="Times New Roman" w:hAnsi="Times New Roman"/>
          <w:color w:val="000000"/>
          <w:sz w:val="24"/>
          <w:szCs w:val="24"/>
          <w:lang w:bidi="en-US"/>
        </w:rPr>
        <w:t xml:space="preserve"> </w:t>
      </w:r>
      <w:r w:rsidRPr="00BC07BF">
        <w:rPr>
          <w:rFonts w:ascii="Times New Roman" w:eastAsia="Times New Roman" w:hAnsi="Times New Roman"/>
          <w:color w:val="000000"/>
          <w:spacing w:val="-8"/>
          <w:sz w:val="24"/>
          <w:szCs w:val="24"/>
          <w:lang w:bidi="en-US"/>
        </w:rPr>
        <w:t xml:space="preserve">atau rembesan </w:t>
      </w:r>
      <w:r w:rsidR="00442D9E" w:rsidRPr="00BC07BF">
        <w:rPr>
          <w:rFonts w:ascii="Times New Roman" w:eastAsia="Times New Roman" w:hAnsi="Times New Roman"/>
          <w:color w:val="000000"/>
          <w:spacing w:val="-8"/>
          <w:sz w:val="24"/>
          <w:szCs w:val="24"/>
          <w:lang w:bidi="en-US"/>
        </w:rPr>
        <w:fldChar w:fldCharType="begin"/>
      </w:r>
      <w:r w:rsidRPr="00BC07BF">
        <w:rPr>
          <w:rFonts w:ascii="Times New Roman" w:eastAsia="Times New Roman" w:hAnsi="Times New Roman"/>
          <w:color w:val="000000"/>
          <w:spacing w:val="-8"/>
          <w:sz w:val="24"/>
          <w:szCs w:val="24"/>
          <w:lang w:bidi="en-US"/>
        </w:rPr>
        <w:instrText xml:space="preserve"> ADDIN ZOTERO_ITEM CSL_CITATION {"citationID":"a8d0UdNH","properties":{"formattedCitation":"(Kappler et al., 2019)","plainCitation":"(Kappler et al., 2019)","noteIndex":0},"citationItems":[{"id":30,"uris":["http://zotero.org/users/local/2a4AzTrx/items/R228YDSH"],"uri":["http://zotero.org/users/local/2a4AzTrx/items/R228YDSH"],"itemData":{"id":30,"type":"article-journal","container-title":"Renewable Energy","DOI":"10.1016/j.renene.2018.09.004","ISSN":"09601481","journalAbbreviation":"Renewable Energy","language":"en","page":"1236-1246","source":"DOI.org (Crossref)","title":"Study of an earth-to-water heat exchange system which relies on underground water tanks","volume":"133","author":[{"family":"Kappler","given":"Genyr"},{"family":"Dias","given":"João Batista"},{"family":"Haeberle","given":"Fernanda"},{"family":"Wander","given":"Paulo Roberto"},{"family":"Moraes","given":"Carlos Alberto Mendes"},{"family":"Modolo","given":"Regina Célia Espinosa"}],"issued":{"date-parts":[["2019",4]]}}}],"schema":"https://github.com/citation-style-language/schema/raw/master/csl-citation.json"} </w:instrText>
      </w:r>
      <w:r w:rsidR="00442D9E" w:rsidRPr="00BC07BF">
        <w:rPr>
          <w:rFonts w:ascii="Times New Roman" w:eastAsia="Times New Roman" w:hAnsi="Times New Roman"/>
          <w:color w:val="000000"/>
          <w:spacing w:val="-8"/>
          <w:sz w:val="24"/>
          <w:szCs w:val="24"/>
          <w:lang w:bidi="en-US"/>
        </w:rPr>
        <w:fldChar w:fldCharType="separate"/>
      </w:r>
      <w:r w:rsidRPr="00BC07BF">
        <w:rPr>
          <w:rFonts w:ascii="Times New Roman" w:hAnsi="Times New Roman"/>
          <w:spacing w:val="-8"/>
          <w:sz w:val="24"/>
        </w:rPr>
        <w:t>(Kappler et al., 2019</w:t>
      </w:r>
      <w:r w:rsidR="00442D9E" w:rsidRPr="00BC07BF">
        <w:rPr>
          <w:rFonts w:ascii="Times New Roman" w:eastAsia="Times New Roman" w:hAnsi="Times New Roman"/>
          <w:color w:val="000000"/>
          <w:spacing w:val="-8"/>
          <w:sz w:val="24"/>
          <w:szCs w:val="24"/>
          <w:lang w:bidi="en-US"/>
        </w:rPr>
        <w:fldChar w:fldCharType="end"/>
      </w:r>
      <w:r w:rsidRPr="00BC07BF">
        <w:rPr>
          <w:rFonts w:ascii="Times New Roman" w:eastAsia="Times New Roman" w:hAnsi="Times New Roman"/>
          <w:color w:val="000000"/>
          <w:spacing w:val="-8"/>
          <w:sz w:val="24"/>
          <w:szCs w:val="24"/>
          <w:lang w:bidi="en-US"/>
        </w:rPr>
        <w: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Bouwer, 1978).</w:t>
      </w:r>
    </w:p>
    <w:p w:rsidR="00B26254" w:rsidRPr="00704B32" w:rsidRDefault="00B26254" w:rsidP="0057283F">
      <w:pPr>
        <w:widowControl w:val="0"/>
        <w:spacing w:after="0" w:line="240" w:lineRule="auto"/>
        <w:ind w:firstLine="709"/>
        <w:jc w:val="both"/>
        <w:rPr>
          <w:rFonts w:ascii="Times New Roman" w:hAnsi="Times New Roman"/>
          <w:sz w:val="24"/>
          <w:szCs w:val="24"/>
        </w:rPr>
      </w:pPr>
      <w:r w:rsidRPr="00704B32">
        <w:rPr>
          <w:rFonts w:ascii="Times New Roman" w:eastAsia="Times New Roman" w:hAnsi="Times New Roman"/>
          <w:color w:val="000000"/>
          <w:sz w:val="24"/>
          <w:szCs w:val="24"/>
          <w:lang w:bidi="en-US"/>
        </w:rPr>
        <w:t>Pemamfaatan air tanah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merupakan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upaya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memenuhi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kebutuhan air dimasa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sekarang</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dan yang akan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datang, serta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merupakan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alternatif yang terbaik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apabila air di permukaan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sudah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tidak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mencukupi</w:t>
      </w:r>
      <w:r>
        <w:rPr>
          <w:rFonts w:ascii="Times New Roman" w:eastAsia="Times New Roman" w:hAnsi="Times New Roman"/>
          <w:color w:val="000000"/>
          <w:sz w:val="24"/>
          <w:szCs w:val="24"/>
          <w:lang w:bidi="en-US"/>
        </w:rPr>
        <w:t xml:space="preserve"> </w:t>
      </w:r>
      <w:r w:rsidR="00442D9E">
        <w:rPr>
          <w:rFonts w:ascii="Times New Roman" w:eastAsia="Times New Roman" w:hAnsi="Times New Roman"/>
          <w:color w:val="000000"/>
          <w:sz w:val="24"/>
          <w:szCs w:val="24"/>
          <w:lang w:bidi="en-US"/>
        </w:rPr>
        <w:fldChar w:fldCharType="begin"/>
      </w:r>
      <w:r>
        <w:rPr>
          <w:rFonts w:ascii="Times New Roman" w:eastAsia="Times New Roman" w:hAnsi="Times New Roman"/>
          <w:color w:val="000000"/>
          <w:sz w:val="24"/>
          <w:szCs w:val="24"/>
          <w:lang w:bidi="en-US"/>
        </w:rPr>
        <w:instrText xml:space="preserve"> ADDIN ZOTERO_ITEM CSL_CITATION {"citationID":"4xsMDYBj","properties":{"formattedCitation":"(Gutierrez et al., 2008; Shen et al., 2017)","plainCitation":"(Gutierrez et al., 2008; Shen et al., 2017)","noteIndex":0},"citationItems":[{"id":20,"uris":["http://zotero.org/users/local/2a4AzTrx/items/LBVL7IUV"],"uri":["http://zotero.org/users/local/2a4AzTrx/items/LBVL7IUV"],"itemData":{"id":20,"type":"article-journal","container-title":"Separation and Purification Technology","DOI":"10.1016/j.seppur.2008.01.010","ISSN":"13835866","issue":"3","journalAbbreviation":"Separation and Purification Technology","language":"en","page":"469-473","source":"DOI.org (Crossref)","title":"Utilization of iodide as a perchlorate-laden resin regenerating solution and isolation of perchlorate from simulated ground water samples","volume":"61","author":[{"family":"Gutierrez","given":"Dario A."},{"family":"Hanna","given":"Karolos"},{"family":"Stanley","given":"Brett J."}],"issued":{"date-parts":[["2008",7,15]]}}},{"id":19,"uris":["http://zotero.org/users/local/2a4AzTrx/items/Q5RCXSN7"],"uri":["http://zotero.org/users/local/2a4AzTrx/items/Q5RCXSN7"],"itemData":{"id":19,"type":"article-journal","container-title":"Energy Conversion and Management","DOI":"10.1016/j.enconman.2017.04.063","ISSN":"01968904","journalAbbreviation":"Energy Conversion and Management","language":"en","page":"878-889","source":"DOI.org (Crossref)","title":"Numerical study on energy efficiency and economy of a pipe-embedded glass envelope directly utilizing ground-source water for heating in diverse climates","volume":"150","author":[{"family":"Shen","given":"Chong"},{"family":"Li","given":"Xianting"},{"family":"Yan","given":"Shuai"}],"issued":{"date-parts":[["2017",10]]}}}],"schema":"https://github.com/citation-style-language/schema/raw/master/csl-citation.json"} </w:instrText>
      </w:r>
      <w:r w:rsidR="00442D9E">
        <w:rPr>
          <w:rFonts w:ascii="Times New Roman" w:eastAsia="Times New Roman" w:hAnsi="Times New Roman"/>
          <w:color w:val="000000"/>
          <w:sz w:val="24"/>
          <w:szCs w:val="24"/>
          <w:lang w:bidi="en-US"/>
        </w:rPr>
        <w:fldChar w:fldCharType="separate"/>
      </w:r>
      <w:r w:rsidRPr="00397317">
        <w:rPr>
          <w:rFonts w:ascii="Times New Roman" w:hAnsi="Times New Roman"/>
          <w:sz w:val="24"/>
        </w:rPr>
        <w:t>(Gutierrez et al., 2008; Shen et al., 2017)</w:t>
      </w:r>
      <w:r w:rsidR="00442D9E">
        <w:rPr>
          <w:rFonts w:ascii="Times New Roman" w:eastAsia="Times New Roman" w:hAnsi="Times New Roman"/>
          <w:color w:val="000000"/>
          <w:sz w:val="24"/>
          <w:szCs w:val="24"/>
          <w:lang w:bidi="en-US"/>
        </w:rPr>
        <w:fldChar w:fldCharType="end"/>
      </w:r>
      <w:r w:rsidRPr="00704B32">
        <w:rPr>
          <w:rFonts w:ascii="Times New Roman" w:eastAsia="Times New Roman" w:hAnsi="Times New Roman"/>
          <w:color w:val="000000"/>
          <w:sz w:val="24"/>
          <w:szCs w:val="24"/>
          <w:lang w:bidi="en-US"/>
        </w:rPr>
        <w:t>.</w:t>
      </w:r>
    </w:p>
    <w:p w:rsidR="00B26254" w:rsidRPr="00704B32" w:rsidRDefault="00B26254" w:rsidP="0057283F">
      <w:pPr>
        <w:widowControl w:val="0"/>
        <w:spacing w:after="0" w:line="240" w:lineRule="auto"/>
        <w:ind w:firstLine="709"/>
        <w:jc w:val="both"/>
        <w:rPr>
          <w:rFonts w:ascii="Times New Roman" w:eastAsia="Times New Roman" w:hAnsi="Times New Roman"/>
          <w:color w:val="000000"/>
          <w:sz w:val="24"/>
          <w:szCs w:val="24"/>
          <w:lang w:bidi="en-US"/>
        </w:rPr>
      </w:pPr>
      <w:r w:rsidRPr="00704B32">
        <w:rPr>
          <w:rFonts w:ascii="Times New Roman" w:eastAsia="Times New Roman" w:hAnsi="Times New Roman"/>
          <w:color w:val="000000"/>
          <w:sz w:val="24"/>
          <w:szCs w:val="24"/>
          <w:lang w:bidi="en-US"/>
        </w:rPr>
        <w:t>Ekploitasi air 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kebutuhan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hidup</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semakin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meningkat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dengan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meningkatnya</w:t>
      </w:r>
      <w:r>
        <w:rPr>
          <w:rFonts w:ascii="Times New Roman" w:eastAsia="Times New Roman" w:hAnsi="Times New Roman"/>
          <w:color w:val="000000"/>
          <w:sz w:val="24"/>
          <w:szCs w:val="24"/>
          <w:lang w:bidi="en-US"/>
        </w:rPr>
        <w:t xml:space="preserve"> </w:t>
      </w:r>
      <w:r w:rsidRPr="00D74BC0">
        <w:rPr>
          <w:rFonts w:ascii="Times New Roman" w:eastAsia="Times New Roman" w:hAnsi="Times New Roman"/>
          <w:color w:val="000000"/>
          <w:spacing w:val="-8"/>
          <w:sz w:val="24"/>
          <w:szCs w:val="24"/>
          <w:lang w:bidi="en-US"/>
        </w:rPr>
        <w:t>jumlah penduduk, aktivitas bandara</w:t>
      </w:r>
      <w:r w:rsidRPr="00704B32">
        <w:rPr>
          <w:rFonts w:ascii="Times New Roman" w:eastAsia="Times New Roman" w:hAnsi="Times New Roman"/>
          <w:color w:val="000000"/>
          <w:sz w:val="24"/>
          <w:szCs w:val="24"/>
          <w:lang w:bidi="en-US"/>
        </w:rPr>
        <w: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industri, pertanian, maupun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aktivitas</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rumah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tangga, sedangkanpotensi air permukaan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semakin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langka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tidak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lagi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dapat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memenuhi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kebutuhan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tersebut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baik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dari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segi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kualitas</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maupun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kuantitasnya</w:t>
      </w:r>
      <w:r>
        <w:rPr>
          <w:rFonts w:ascii="Times New Roman" w:eastAsia="Times New Roman" w:hAnsi="Times New Roman"/>
          <w:color w:val="000000"/>
          <w:sz w:val="24"/>
          <w:szCs w:val="24"/>
          <w:lang w:bidi="en-US"/>
        </w:rPr>
        <w:t xml:space="preserve"> </w:t>
      </w:r>
      <w:r w:rsidR="00442D9E">
        <w:rPr>
          <w:rFonts w:ascii="Times New Roman" w:eastAsia="Times New Roman" w:hAnsi="Times New Roman"/>
          <w:color w:val="000000"/>
          <w:sz w:val="24"/>
          <w:szCs w:val="24"/>
          <w:lang w:bidi="en-US"/>
        </w:rPr>
        <w:fldChar w:fldCharType="begin"/>
      </w:r>
      <w:r>
        <w:rPr>
          <w:rFonts w:ascii="Times New Roman" w:eastAsia="Times New Roman" w:hAnsi="Times New Roman"/>
          <w:color w:val="000000"/>
          <w:sz w:val="24"/>
          <w:szCs w:val="24"/>
          <w:lang w:bidi="en-US"/>
        </w:rPr>
        <w:instrText xml:space="preserve"> ADDIN ZOTERO_ITEM CSL_CITATION {"citationID":"ESAajiLP","properties":{"formattedCitation":"(He et al., 2012; Wu et al., 2019)","plainCitation":"(He et al., 2012; Wu et al., 2019)","noteIndex":0},"citationItems":[{"id":24,"uris":["http://zotero.org/users/local/2a4AzTrx/items/Q6MUR2CR"],"uri":["http://zotero.org/users/local/2a4AzTrx/items/Q6MUR2CR"],"itemData":{"id":24,"type":"article-journal","container-title":"Procedia Engineering","DOI":"10.1016/j.proeng.2012.01.795","ISSN":"18777058","journalAbbreviation":"Procedia Engineering","language":"en","page":"709-714","source":"DOI.org (Crossref)","title":"Research on Water Resource Exploitation and Utilization Potential of the Yellow River Basin","volume":"28","author":[{"family":"He","given":"Xu"},{"family":"Jiahong","given":"Liu"},{"family":"Dayong","given":"Qin"}],"issued":{"date-parts":[["2012"]]}}},{"id":21,"uris":["http://zotero.org/users/local/2a4AzTrx/items/5CDR7JXP"],"uri":["http://zotero.org/users/local/2a4AzTrx/items/5CDR7JXP"],"itemData":{"id":21,"type":"article-journal","container-title":"Journal of Hydrology","DOI":"10.1016/j.jhydrol.2019.03.080","ISSN":"00221694","journalAbbreviation":"Journal of Hydrology","language":"en","page":"794-810","source":"DOI.org (Crossref)","title":"Global socio-hydrology: An overview of virtual water use by the world economy from source of exploitation to sink of final consumption","title-short":"Global socio-hydrology","volume":"573","author":[{"family":"Wu","given":"X.D."},{"family":"Guo","given":"J.L."},{"family":"Li","given":"C.H."},{"family":"Shao","given":"L."},{"family":"Han","given":"M.Y."},{"family":"Chen","given":"G.Q."}],"issued":{"date-parts":[["2019",6]]}}}],"schema":"https://github.com/citation-style-language/schema/raw/master/csl-citation.json"} </w:instrText>
      </w:r>
      <w:r w:rsidR="00442D9E">
        <w:rPr>
          <w:rFonts w:ascii="Times New Roman" w:eastAsia="Times New Roman" w:hAnsi="Times New Roman"/>
          <w:color w:val="000000"/>
          <w:sz w:val="24"/>
          <w:szCs w:val="24"/>
          <w:lang w:bidi="en-US"/>
        </w:rPr>
        <w:fldChar w:fldCharType="separate"/>
      </w:r>
      <w:r w:rsidRPr="00397317">
        <w:rPr>
          <w:rFonts w:ascii="Times New Roman" w:hAnsi="Times New Roman"/>
          <w:sz w:val="24"/>
        </w:rPr>
        <w:t>(He et al., 2012; Wu et al., 2019)</w:t>
      </w:r>
      <w:r w:rsidR="00442D9E">
        <w:rPr>
          <w:rFonts w:ascii="Times New Roman" w:eastAsia="Times New Roman" w:hAnsi="Times New Roman"/>
          <w:color w:val="000000"/>
          <w:sz w:val="24"/>
          <w:szCs w:val="24"/>
          <w:lang w:bidi="en-US"/>
        </w:rPr>
        <w:fldChar w:fldCharType="end"/>
      </w:r>
      <w:r w:rsidRPr="00704B32">
        <w:rPr>
          <w:rFonts w:ascii="Times New Roman" w:eastAsia="Times New Roman" w:hAnsi="Times New Roman"/>
          <w:color w:val="000000"/>
          <w:sz w:val="24"/>
          <w:szCs w:val="24"/>
          <w:lang w:bidi="en-US"/>
        </w:rPr>
        <w:t>.</w:t>
      </w:r>
    </w:p>
    <w:p w:rsidR="00B26254" w:rsidRPr="00704B32" w:rsidRDefault="00B26254" w:rsidP="0057283F">
      <w:pPr>
        <w:widowControl w:val="0"/>
        <w:spacing w:after="0" w:line="240" w:lineRule="auto"/>
        <w:ind w:firstLine="709"/>
        <w:jc w:val="both"/>
        <w:rPr>
          <w:rFonts w:ascii="Times New Roman" w:hAnsi="Times New Roman"/>
          <w:sz w:val="24"/>
          <w:szCs w:val="24"/>
        </w:rPr>
      </w:pPr>
      <w:r w:rsidRPr="00704B32">
        <w:rPr>
          <w:rFonts w:ascii="Times New Roman" w:eastAsia="Times New Roman" w:hAnsi="Times New Roman"/>
          <w:color w:val="000000"/>
          <w:sz w:val="24"/>
          <w:szCs w:val="24"/>
          <w:lang w:bidi="en-US"/>
        </w:rPr>
        <w:t>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memenuhi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kebutuhan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tersebut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maka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digunakan air tanah, namun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karena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perubahan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lingkungan, pengisian air tanah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terus</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menurun, akibatnya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energy</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memperoleh air semakin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meningkat, biaya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hidup</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semakin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mahal</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daya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saing</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ekonomi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semakin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melemah</w:t>
      </w:r>
      <w:r>
        <w:rPr>
          <w:rFonts w:ascii="Times New Roman" w:eastAsia="Times New Roman" w:hAnsi="Times New Roman"/>
          <w:color w:val="000000"/>
          <w:sz w:val="24"/>
          <w:szCs w:val="24"/>
          <w:lang w:bidi="en-US"/>
        </w:rPr>
        <w:t xml:space="preserve"> </w:t>
      </w:r>
      <w:r w:rsidR="00442D9E">
        <w:rPr>
          <w:rFonts w:ascii="Times New Roman" w:eastAsia="Times New Roman" w:hAnsi="Times New Roman"/>
          <w:color w:val="000000"/>
          <w:sz w:val="24"/>
          <w:szCs w:val="24"/>
          <w:lang w:bidi="en-US"/>
        </w:rPr>
        <w:fldChar w:fldCharType="begin"/>
      </w:r>
      <w:r>
        <w:rPr>
          <w:rFonts w:ascii="Times New Roman" w:eastAsia="Times New Roman" w:hAnsi="Times New Roman"/>
          <w:color w:val="000000"/>
          <w:sz w:val="24"/>
          <w:szCs w:val="24"/>
          <w:lang w:bidi="en-US"/>
        </w:rPr>
        <w:instrText xml:space="preserve"> ADDIN ZOTERO_ITEM CSL_CITATION {"citationID":"wxtCSkkZ","properties":{"formattedCitation":"(Attwater et al., 2016; Yoon &amp; Saur\\uc0\\u237{}, 2019)","plainCitation":"(Attwater et al., 2016; Yoon &amp; Saurí, 2019)","noteIndex":0},"citationItems":[{"id":31,"uris":["http://zotero.org/users/local/2a4AzTrx/items/XVXBR6J5"],"uri":["http://zotero.org/users/local/2a4AzTrx/items/XVXBR6J5"],"itemData":{"id":31,"type":"article-journal","container-title":"Agricultural Water Management","DOI":"10.1016/j.agwat.2016.05.025","ISSN":"03783774","journalAbbreviation":"Agricultural Water Management","language":"en","page":"266-269","source":"DOI.org (Crossref)","title":"Agricultural risk management of a peri-urban water recycling scheme to meet mixed land-use needs","volume":"176","author":[{"family":"Attwater","given":"Roger"},{"family":"Anderson","given":"Lyn"},{"family":"Derry","given":"Chris"}],"issued":{"date-parts":[["2016",10]]}}},{"id":22,"uris":["http://zotero.org/users/local/2a4AzTrx/items/ZV7ETU5D"],"uri":["http://zotero.org/users/local/2a4AzTrx/items/ZV7ETU5D"],"itemData":{"id":22,"type":"article-journal","container-title":"Energy Research &amp; Social Science","DOI":"10.1016/j.erss.2019.101276","ISSN":"22146296","journalAbbreviation":"Energy Research &amp; Social Science","language":"en","page":"101276","source":"DOI.org (Crossref)","title":"‘No more thirst, cold, or darkness!’ – Social movements, households, and the coproduction of knowledge on water and energy vulnerability in Barcelona, Spain","volume":"58","author":[{"family":"Yoon","given":"Hyerim"},{"family":"Saurí","given":"David"}],"issued":{"date-parts":[["2019",12]]}}}],"schema":"https://github.com/citation-style-language/schema/raw/master/csl-citation.json"} </w:instrText>
      </w:r>
      <w:r w:rsidR="00442D9E">
        <w:rPr>
          <w:rFonts w:ascii="Times New Roman" w:eastAsia="Times New Roman" w:hAnsi="Times New Roman"/>
          <w:color w:val="000000"/>
          <w:sz w:val="24"/>
          <w:szCs w:val="24"/>
          <w:lang w:bidi="en-US"/>
        </w:rPr>
        <w:fldChar w:fldCharType="separate"/>
      </w:r>
      <w:r w:rsidRPr="0085563D">
        <w:rPr>
          <w:rFonts w:ascii="Times New Roman" w:hAnsi="Times New Roman"/>
          <w:sz w:val="24"/>
          <w:szCs w:val="24"/>
        </w:rPr>
        <w:t>(Attwater et al., 2016; Yoon &amp; Saurí, 2019)</w:t>
      </w:r>
      <w:r w:rsidR="00442D9E">
        <w:rPr>
          <w:rFonts w:ascii="Times New Roman" w:eastAsia="Times New Roman" w:hAnsi="Times New Roman"/>
          <w:color w:val="000000"/>
          <w:sz w:val="24"/>
          <w:szCs w:val="24"/>
          <w:lang w:bidi="en-US"/>
        </w:rPr>
        <w:fldChar w:fldCharType="end"/>
      </w:r>
      <w:r w:rsidRPr="00704B32">
        <w:rPr>
          <w:rFonts w:ascii="Times New Roman" w:eastAsia="Times New Roman" w:hAnsi="Times New Roman"/>
          <w:color w:val="000000"/>
          <w:sz w:val="24"/>
          <w:szCs w:val="24"/>
          <w:lang w:bidi="en-US"/>
        </w:rPr>
        <w:t>.</w:t>
      </w:r>
    </w:p>
    <w:p w:rsidR="00B26254" w:rsidRPr="00704B32" w:rsidRDefault="00B26254" w:rsidP="002B7EDF">
      <w:pPr>
        <w:widowControl w:val="0"/>
        <w:spacing w:after="0" w:line="238" w:lineRule="auto"/>
        <w:ind w:firstLine="709"/>
        <w:jc w:val="both"/>
        <w:rPr>
          <w:rFonts w:ascii="Times New Roman" w:hAnsi="Times New Roman"/>
          <w:sz w:val="24"/>
          <w:szCs w:val="24"/>
        </w:rPr>
      </w:pPr>
      <w:r w:rsidRPr="00704B32">
        <w:rPr>
          <w:rFonts w:ascii="Times New Roman" w:eastAsia="Times New Roman" w:hAnsi="Times New Roman"/>
          <w:color w:val="000000"/>
          <w:sz w:val="24"/>
          <w:szCs w:val="24"/>
          <w:lang w:bidi="en-US"/>
        </w:rPr>
        <w:t>Usaha yang dapat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dilakukan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mengetahui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ketersediaan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potensi air-tanah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persebarannya, yaitu dengan melakukan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pacing w:val="-8"/>
          <w:sz w:val="24"/>
          <w:szCs w:val="24"/>
          <w:lang w:bidi="en-US"/>
        </w:rPr>
        <w:t>survey</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dengan</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menggunakan</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metode</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geolistrik</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resistivitas</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konfigurasi</w:t>
      </w:r>
      <w:r w:rsidRPr="00704B32">
        <w:rPr>
          <w:rFonts w:ascii="Times New Roman" w:eastAsia="Times New Roman" w:hAnsi="Times New Roman"/>
          <w:color w:val="000000"/>
          <w:sz w:val="24"/>
          <w:szCs w:val="24"/>
          <w:lang w:bidi="en-US"/>
        </w:rPr>
        <w:t xml:space="preserve"> Schlumberger, dari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beberapa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konfigurasi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elektroda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pada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metode</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pacing w:val="-8"/>
          <w:sz w:val="24"/>
          <w:szCs w:val="24"/>
          <w:lang w:bidi="en-US"/>
        </w:rPr>
        <w:t>geolistrik, konfigurasi Schlumberger menjadi</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pilihan</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terbaik</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pacing w:val="-8"/>
          <w:sz w:val="24"/>
          <w:szCs w:val="24"/>
          <w:lang w:bidi="en-US"/>
        </w:rPr>
        <w:t>dikarenakan</w:t>
      </w:r>
      <w:r>
        <w:rPr>
          <w:rFonts w:ascii="Times New Roman" w:eastAsia="Times New Roman" w:hAnsi="Times New Roman"/>
          <w:color w:val="000000"/>
          <w:spacing w:val="-8"/>
          <w:sz w:val="24"/>
          <w:szCs w:val="24"/>
          <w:lang w:bidi="en-US"/>
        </w:rPr>
        <w:t xml:space="preserve"> </w:t>
      </w:r>
      <w:r w:rsidRPr="00704B32">
        <w:rPr>
          <w:rFonts w:ascii="Times New Roman" w:eastAsia="Times New Roman" w:hAnsi="Times New Roman"/>
          <w:color w:val="000000"/>
          <w:sz w:val="24"/>
          <w:szCs w:val="24"/>
          <w:lang w:bidi="en-US"/>
        </w:rPr>
        <w:t>jangkauannya yang paling dalam</w:t>
      </w:r>
      <w:r>
        <w:rPr>
          <w:rFonts w:ascii="Times New Roman" w:eastAsia="Times New Roman" w:hAnsi="Times New Roman"/>
          <w:color w:val="000000"/>
          <w:sz w:val="24"/>
          <w:szCs w:val="24"/>
          <w:lang w:bidi="en-US"/>
        </w:rPr>
        <w:t xml:space="preserve"> </w:t>
      </w:r>
      <w:r w:rsidR="00442D9E">
        <w:rPr>
          <w:rFonts w:ascii="Times New Roman" w:eastAsia="Times New Roman" w:hAnsi="Times New Roman"/>
          <w:color w:val="000000"/>
          <w:sz w:val="24"/>
          <w:szCs w:val="24"/>
          <w:lang w:bidi="en-US"/>
        </w:rPr>
        <w:fldChar w:fldCharType="begin"/>
      </w:r>
      <w:r>
        <w:rPr>
          <w:rFonts w:ascii="Times New Roman" w:eastAsia="Times New Roman" w:hAnsi="Times New Roman"/>
          <w:color w:val="000000"/>
          <w:sz w:val="24"/>
          <w:szCs w:val="24"/>
          <w:lang w:bidi="en-US"/>
        </w:rPr>
        <w:instrText xml:space="preserve"> ADDIN ZOTERO_ITEM CSL_CITATION {"citationID":"3iRf6Lk7","properties":{"formattedCitation":"(Youssef et al., 2018)","plainCitation":"(Youssef et al., 2018)","noteIndex":0},"citationItems":[{"id":28,"uris":["http://zotero.org/users/local/2a4AzTrx/items/CNJQ43ZY"],"uri":["http://zotero.org/users/local/2a4AzTrx/items/CNJQ43ZY"],"itemData":{"id":28,"type":"article-journal","container-title":"NRIAG Journal of Astronomy and Geophysics","DOI":"10.1016/j.nrjag.2018.08.002","ISSN":"2090-9977","issue":"2","journalAbbreviation":"NRIAG Journal of Astronomy and Geophysics","language":"en","page":"253-263","source":"DOI.org (Crossref)","title":"Iron ore prospecting based on very low frequency-electromagnetic and geoelectrical resistivity at Wadi Abu Subeira, Northeastern Aswan, South Egypt","volume":"7","author":[{"family":"Youssef","given":"Mahmoud A.A."},{"family":"Abd El-Gawad","given":"Ahmed M.S."},{"family":"Farag","given":"Karam S.I."}],"issued":{"date-parts":[["2018",12]]}}}],"schema":"https://github.com/citation-style-language/schema/raw/master/csl-citation.json"} </w:instrText>
      </w:r>
      <w:r w:rsidR="00442D9E">
        <w:rPr>
          <w:rFonts w:ascii="Times New Roman" w:eastAsia="Times New Roman" w:hAnsi="Times New Roman"/>
          <w:color w:val="000000"/>
          <w:sz w:val="24"/>
          <w:szCs w:val="24"/>
          <w:lang w:bidi="en-US"/>
        </w:rPr>
        <w:fldChar w:fldCharType="separate"/>
      </w:r>
      <w:r w:rsidRPr="00037F07">
        <w:rPr>
          <w:rFonts w:ascii="Times New Roman" w:hAnsi="Times New Roman"/>
          <w:sz w:val="24"/>
        </w:rPr>
        <w:t>(Youssef et al., 2018</w:t>
      </w:r>
      <w:r w:rsidR="00442D9E">
        <w:rPr>
          <w:rFonts w:ascii="Times New Roman" w:eastAsia="Times New Roman" w:hAnsi="Times New Roman"/>
          <w:color w:val="000000"/>
          <w:sz w:val="24"/>
          <w:szCs w:val="24"/>
          <w:lang w:bidi="en-US"/>
        </w:rPr>
        <w:fldChar w:fldCharType="end"/>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Barker, 2001).</w:t>
      </w:r>
    </w:p>
    <w:p w:rsidR="00B26254" w:rsidRPr="00704B32" w:rsidRDefault="00B26254" w:rsidP="0057283F">
      <w:pPr>
        <w:widowControl w:val="0"/>
        <w:spacing w:after="0" w:line="240" w:lineRule="auto"/>
        <w:ind w:firstLine="709"/>
        <w:jc w:val="both"/>
        <w:rPr>
          <w:rFonts w:ascii="Times New Roman" w:eastAsia="Times New Roman" w:hAnsi="Times New Roman"/>
          <w:color w:val="000000"/>
          <w:sz w:val="24"/>
          <w:szCs w:val="24"/>
          <w:lang w:bidi="en-US"/>
        </w:rPr>
      </w:pPr>
      <w:r w:rsidRPr="00D74BC0">
        <w:rPr>
          <w:rFonts w:ascii="Times New Roman" w:eastAsia="Times New Roman" w:hAnsi="Times New Roman"/>
          <w:color w:val="000000"/>
          <w:spacing w:val="-8"/>
          <w:sz w:val="24"/>
          <w:szCs w:val="24"/>
          <w:lang w:bidi="en-US"/>
        </w:rPr>
        <w:t>Penyelidikan air tanah dilakukan untuk memperkirakan letak air tanah,</w:t>
      </w:r>
      <w:r>
        <w:rPr>
          <w:rFonts w:ascii="Times New Roman" w:eastAsia="Times New Roman" w:hAnsi="Times New Roman"/>
          <w:color w:val="000000"/>
          <w:spacing w:val="-10"/>
          <w:sz w:val="24"/>
          <w:szCs w:val="24"/>
          <w:lang w:bidi="en-US"/>
        </w:rPr>
        <w:t xml:space="preserve"> </w:t>
      </w:r>
      <w:r w:rsidRPr="00704B32">
        <w:rPr>
          <w:rFonts w:ascii="Times New Roman" w:eastAsia="Times New Roman" w:hAnsi="Times New Roman"/>
          <w:color w:val="000000"/>
          <w:sz w:val="24"/>
          <w:szCs w:val="24"/>
          <w:lang w:bidi="en-US"/>
        </w:rPr>
        <w:t>kedalaman serta kondisi lapisan tanah nya (kerikil, pasir, danlain lain), penyelidikan air tanah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dapat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dilakukan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dari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permukaan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 xml:space="preserve">tanah </w:t>
      </w:r>
      <w:r w:rsidRPr="00704B32">
        <w:rPr>
          <w:rFonts w:ascii="Times New Roman" w:eastAsia="Times New Roman" w:hAnsi="Times New Roman"/>
          <w:color w:val="000000"/>
          <w:sz w:val="24"/>
          <w:szCs w:val="24"/>
          <w:lang w:bidi="en-US"/>
        </w:rPr>
        <w:lastRenderedPageBreak/>
        <w:t>(</w:t>
      </w:r>
      <w:r w:rsidR="00442D9E">
        <w:rPr>
          <w:rFonts w:ascii="Times New Roman" w:eastAsia="Times New Roman" w:hAnsi="Times New Roman"/>
          <w:color w:val="000000"/>
          <w:sz w:val="24"/>
          <w:szCs w:val="24"/>
          <w:lang w:bidi="en-US"/>
        </w:rPr>
        <w:fldChar w:fldCharType="begin"/>
      </w:r>
      <w:r>
        <w:rPr>
          <w:rFonts w:ascii="Times New Roman" w:eastAsia="Times New Roman" w:hAnsi="Times New Roman"/>
          <w:color w:val="000000"/>
          <w:sz w:val="24"/>
          <w:szCs w:val="24"/>
          <w:lang w:bidi="en-US"/>
        </w:rPr>
        <w:instrText xml:space="preserve"> ADDIN ZOTERO_ITEM CSL_CITATION {"citationID":"7abIdmvx","properties":{"formattedCitation":"(Tangdamrongsub et al., 2020)","plainCitation":"(Tangdamrongsub et al., 2020)","noteIndex":0},"citationItems":[{"id":26,"uris":["http://zotero.org/users/local/2a4AzTrx/items/23ST24P6"],"uri":["http://zotero.org/users/local/2a4AzTrx/items/23ST24P6"],"itemData":{"id":26,"type":"article-journal","container-title":"Advances in Water Resources","DOI":"10.1016/j.advwatres.2019.103477","ISSN":"03091708","journalAbbreviation":"Advances in Water Resources","language":"en","page":"103477","source":"DOI.org (Crossref)","title":"Multivariate data assimilation of GRACE, SMOS, SMAP measurements for improved regional soil moisture and groundwater storage estimates","volume":"135","author":[{"family":"Tangdamrongsub","given":"Natthachet"},{"family":"Han","given":"Shin-Chan"},{"family":"Yeo","given":"In-Young"},{"family":"Dong","given":"Jianzhi"},{"family":"Steele-Dunne","given":"Susan C."},{"family":"Willgoose","given":"Garry"},{"family":"Walker","given":"Jeffrey P."}],"issued":{"date-parts":[["2020",1]]}}}],"schema":"https://github.com/citation-style-language/schema/raw/master/csl-citation.json"} </w:instrText>
      </w:r>
      <w:r w:rsidR="00442D9E">
        <w:rPr>
          <w:rFonts w:ascii="Times New Roman" w:eastAsia="Times New Roman" w:hAnsi="Times New Roman"/>
          <w:color w:val="000000"/>
          <w:sz w:val="24"/>
          <w:szCs w:val="24"/>
          <w:lang w:bidi="en-US"/>
        </w:rPr>
        <w:fldChar w:fldCharType="separate"/>
      </w:r>
      <w:r w:rsidRPr="002A755F">
        <w:rPr>
          <w:rFonts w:ascii="Times New Roman" w:hAnsi="Times New Roman"/>
          <w:sz w:val="24"/>
        </w:rPr>
        <w:t>Tangdamrongsub et al., 2020</w:t>
      </w:r>
      <w:r w:rsidR="00442D9E">
        <w:rPr>
          <w:rFonts w:ascii="Times New Roman" w:eastAsia="Times New Roman" w:hAnsi="Times New Roman"/>
          <w:color w:val="000000"/>
          <w:sz w:val="24"/>
          <w:szCs w:val="24"/>
          <w:lang w:bidi="en-US"/>
        </w:rPr>
        <w:fldChar w:fldCharType="end"/>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 xml:space="preserve">Ersin, 1990). </w:t>
      </w:r>
    </w:p>
    <w:p w:rsidR="0057283F" w:rsidRDefault="00B26254" w:rsidP="0057283F">
      <w:pPr>
        <w:spacing w:after="0" w:line="240" w:lineRule="auto"/>
        <w:ind w:firstLine="709"/>
        <w:jc w:val="both"/>
        <w:rPr>
          <w:rFonts w:ascii="Times New Roman" w:eastAsia="Times New Roman" w:hAnsi="Times New Roman"/>
          <w:color w:val="000000"/>
          <w:sz w:val="24"/>
          <w:szCs w:val="24"/>
          <w:lang w:bidi="en-US"/>
        </w:rPr>
      </w:pPr>
      <w:r w:rsidRPr="00704B32">
        <w:rPr>
          <w:rFonts w:ascii="Times New Roman" w:eastAsia="Times New Roman" w:hAnsi="Times New Roman"/>
          <w:color w:val="000000"/>
          <w:sz w:val="24"/>
          <w:szCs w:val="24"/>
          <w:lang w:bidi="en-US"/>
        </w:rPr>
        <w:t>Masyarakat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pada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umumnya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dalam</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memenuhi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kebutuhan air bersih, meraka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membuat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sumur</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mengambil air dibawah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permukaan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bumi.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Sumur</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tersebut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dibuat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secara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tradisional, yaitu</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membuat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lubang</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hingga</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menjangkau</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titik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resapan air dengan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menggunakan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cangkul</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atau</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alat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bor</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tanah.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itu</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penelitian yang dapat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mengetahui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faktor-faktor yang terkait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dengan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kedalaman air tanah</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menjadi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semakin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penting</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untuk</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dilakukan. Dengan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mengetahui</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faktor-faktor</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tersebut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dapat</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dilakukan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pengendalian</w:t>
      </w:r>
      <w:r>
        <w:rPr>
          <w:rFonts w:ascii="Times New Roman" w:eastAsia="Times New Roman" w:hAnsi="Times New Roman"/>
          <w:color w:val="000000"/>
          <w:sz w:val="24"/>
          <w:szCs w:val="24"/>
          <w:lang w:bidi="en-US"/>
        </w:rPr>
        <w:t xml:space="preserve"> </w:t>
      </w:r>
      <w:r w:rsidRPr="00704B32">
        <w:rPr>
          <w:rFonts w:ascii="Times New Roman" w:eastAsia="Times New Roman" w:hAnsi="Times New Roman"/>
          <w:color w:val="000000"/>
          <w:sz w:val="24"/>
          <w:szCs w:val="24"/>
          <w:lang w:bidi="en-US"/>
        </w:rPr>
        <w:t>pengambilan air tanah.</w:t>
      </w:r>
    </w:p>
    <w:p w:rsidR="0057283F" w:rsidRDefault="0057283F" w:rsidP="0057283F">
      <w:pPr>
        <w:spacing w:after="0" w:line="240" w:lineRule="auto"/>
        <w:ind w:firstLine="709"/>
        <w:jc w:val="both"/>
        <w:rPr>
          <w:rFonts w:ascii="Times New Roman" w:eastAsia="Times New Roman" w:hAnsi="Times New Roman"/>
          <w:color w:val="000000"/>
          <w:sz w:val="24"/>
          <w:szCs w:val="24"/>
          <w:lang w:bidi="en-US"/>
        </w:rPr>
      </w:pPr>
    </w:p>
    <w:p w:rsidR="00DD388D" w:rsidRPr="00CA43D5" w:rsidRDefault="00DD388D" w:rsidP="00DD388D">
      <w:pPr>
        <w:spacing w:after="0" w:line="240" w:lineRule="auto"/>
        <w:jc w:val="center"/>
        <w:rPr>
          <w:rFonts w:ascii="Times New Roman" w:eastAsia="Times New Roman" w:hAnsi="Times New Roman"/>
          <w:b/>
          <w:color w:val="000000"/>
          <w:sz w:val="24"/>
          <w:szCs w:val="24"/>
          <w:lang w:bidi="en-US"/>
        </w:rPr>
      </w:pPr>
      <w:r w:rsidRPr="00CA43D5">
        <w:rPr>
          <w:rFonts w:ascii="Times New Roman" w:eastAsia="Times New Roman" w:hAnsi="Times New Roman"/>
          <w:b/>
          <w:color w:val="000000"/>
          <w:sz w:val="24"/>
          <w:szCs w:val="24"/>
          <w:lang w:bidi="en-US"/>
        </w:rPr>
        <w:t>METODE PENELITIAN</w:t>
      </w:r>
    </w:p>
    <w:p w:rsidR="00DD388D" w:rsidRPr="00CA43D5" w:rsidRDefault="00DD388D" w:rsidP="00DD388D">
      <w:pPr>
        <w:spacing w:after="0" w:line="240" w:lineRule="auto"/>
        <w:jc w:val="center"/>
        <w:rPr>
          <w:rFonts w:ascii="Times New Roman" w:eastAsia="Times New Roman" w:hAnsi="Times New Roman"/>
          <w:b/>
          <w:color w:val="000000"/>
          <w:sz w:val="24"/>
          <w:szCs w:val="24"/>
          <w:lang w:bidi="en-US"/>
        </w:rPr>
      </w:pPr>
    </w:p>
    <w:p w:rsidR="00DD388D" w:rsidRPr="00CA43D5" w:rsidRDefault="00DD388D" w:rsidP="00CA43D5">
      <w:pPr>
        <w:spacing w:after="0" w:line="240" w:lineRule="auto"/>
        <w:ind w:firstLine="720"/>
        <w:jc w:val="both"/>
        <w:rPr>
          <w:rFonts w:ascii="Times New Roman" w:hAnsi="Times New Roman"/>
          <w:sz w:val="24"/>
          <w:szCs w:val="24"/>
        </w:rPr>
      </w:pPr>
      <w:r w:rsidRPr="00A84A39">
        <w:rPr>
          <w:rFonts w:ascii="Times New Roman" w:eastAsia="Times New Roman" w:hAnsi="Times New Roman"/>
          <w:color w:val="000000"/>
          <w:spacing w:val="-8"/>
          <w:sz w:val="24"/>
          <w:szCs w:val="24"/>
          <w:lang w:bidi="en-US"/>
        </w:rPr>
        <w:t xml:space="preserve">Penelitian dilaksanakan dilokasi </w:t>
      </w:r>
      <w:r w:rsidRPr="00A84A39">
        <w:rPr>
          <w:rFonts w:ascii="Times New Roman" w:hAnsi="Times New Roman"/>
          <w:spacing w:val="-8"/>
          <w:sz w:val="24"/>
          <w:szCs w:val="24"/>
        </w:rPr>
        <w:t>Rumah Dinas Ketua DPR Kabupaten Donggala, Provinsi Sulawesi Tengah</w:t>
      </w:r>
      <w:r w:rsidRPr="00CA43D5">
        <w:rPr>
          <w:rFonts w:ascii="Times New Roman" w:hAnsi="Times New Roman"/>
          <w:sz w:val="24"/>
          <w:szCs w:val="24"/>
        </w:rPr>
        <w:t>. Penelitian ini dilaksanakan pada bulan Juni sampai September 2019.</w:t>
      </w:r>
    </w:p>
    <w:p w:rsidR="00DD388D" w:rsidRPr="00CA43D5" w:rsidRDefault="00DD388D" w:rsidP="00DD388D">
      <w:pPr>
        <w:spacing w:after="0" w:line="240" w:lineRule="auto"/>
        <w:jc w:val="both"/>
        <w:rPr>
          <w:rFonts w:ascii="Times New Roman" w:hAnsi="Times New Roman"/>
          <w:sz w:val="12"/>
          <w:szCs w:val="24"/>
        </w:rPr>
      </w:pPr>
    </w:p>
    <w:p w:rsidR="00DD388D" w:rsidRPr="00CA43D5" w:rsidRDefault="00DD388D" w:rsidP="00A20C90">
      <w:pPr>
        <w:spacing w:after="0" w:line="238" w:lineRule="auto"/>
        <w:contextualSpacing/>
        <w:jc w:val="both"/>
        <w:rPr>
          <w:rFonts w:ascii="Times New Roman" w:hAnsi="Times New Roman"/>
          <w:sz w:val="24"/>
          <w:szCs w:val="24"/>
        </w:rPr>
      </w:pPr>
      <w:r w:rsidRPr="00CA43D5">
        <w:rPr>
          <w:rFonts w:ascii="Times New Roman" w:hAnsi="Times New Roman"/>
          <w:b/>
          <w:sz w:val="24"/>
          <w:szCs w:val="24"/>
        </w:rPr>
        <w:t>Alat dan Bahan</w:t>
      </w:r>
      <w:r w:rsidRPr="00CA43D5">
        <w:rPr>
          <w:rFonts w:ascii="Times New Roman" w:hAnsi="Times New Roman"/>
          <w:sz w:val="24"/>
          <w:szCs w:val="24"/>
        </w:rPr>
        <w:t xml:space="preserve">. GPS Handhelds merek </w:t>
      </w:r>
      <w:r w:rsidRPr="00A84A39">
        <w:rPr>
          <w:rFonts w:ascii="Times New Roman" w:hAnsi="Times New Roman"/>
          <w:spacing w:val="-8"/>
          <w:sz w:val="24"/>
          <w:szCs w:val="24"/>
        </w:rPr>
        <w:t xml:space="preserve">Garmin, Kompas, Meteran Ukur/ </w:t>
      </w:r>
      <w:r w:rsidRPr="00CA43D5">
        <w:rPr>
          <w:rFonts w:ascii="Times New Roman" w:hAnsi="Times New Roman"/>
          <w:sz w:val="24"/>
          <w:szCs w:val="24"/>
        </w:rPr>
        <w:t>Rollmeter, Satu Set Alat Ukur</w:t>
      </w:r>
      <w:r w:rsidR="00A84A39">
        <w:rPr>
          <w:rFonts w:ascii="Times New Roman" w:hAnsi="Times New Roman"/>
          <w:sz w:val="24"/>
          <w:szCs w:val="24"/>
        </w:rPr>
        <w:t xml:space="preserve"> Geolistrik, yakni terdiri dari</w:t>
      </w:r>
      <w:r w:rsidRPr="00CA43D5">
        <w:rPr>
          <w:rFonts w:ascii="Times New Roman" w:hAnsi="Times New Roman"/>
          <w:sz w:val="24"/>
          <w:szCs w:val="24"/>
        </w:rPr>
        <w:t>: Satu un</w:t>
      </w:r>
      <w:r w:rsidR="00A20C90">
        <w:rPr>
          <w:rFonts w:ascii="Times New Roman" w:hAnsi="Times New Roman"/>
          <w:sz w:val="24"/>
          <w:szCs w:val="24"/>
        </w:rPr>
        <w:t xml:space="preserve">it instrumen resistivity meter. </w:t>
      </w:r>
      <w:r w:rsidRPr="00CA43D5">
        <w:rPr>
          <w:rFonts w:ascii="Times New Roman" w:hAnsi="Times New Roman"/>
          <w:sz w:val="24"/>
          <w:szCs w:val="24"/>
        </w:rPr>
        <w:t xml:space="preserve">Power Supply (DC)/ Accu. Dua pasang elektroda arus dan potensial. Empat roll </w:t>
      </w:r>
      <w:r w:rsidRPr="006A2972">
        <w:rPr>
          <w:rFonts w:ascii="Times New Roman" w:hAnsi="Times New Roman"/>
          <w:spacing w:val="-8"/>
          <w:sz w:val="24"/>
          <w:szCs w:val="24"/>
        </w:rPr>
        <w:t>kabel penghubung. Meteran</w:t>
      </w:r>
      <w:r w:rsidRPr="00CA43D5">
        <w:rPr>
          <w:rFonts w:ascii="Times New Roman" w:hAnsi="Times New Roman"/>
          <w:sz w:val="24"/>
          <w:szCs w:val="24"/>
        </w:rPr>
        <w:t xml:space="preserve"> Ukur/Rollmeter, Konduktivity meter untuk mengukur daya hantar listrik (DHL) air, Form data ukur geolistik beserta alat tulis lainnya.</w:t>
      </w:r>
    </w:p>
    <w:p w:rsidR="00DD388D" w:rsidRPr="00CA43D5" w:rsidRDefault="00DD388D" w:rsidP="00DD388D">
      <w:pPr>
        <w:spacing w:after="0" w:line="240" w:lineRule="auto"/>
        <w:contextualSpacing/>
        <w:jc w:val="both"/>
        <w:rPr>
          <w:rFonts w:ascii="Times New Roman" w:hAnsi="Times New Roman"/>
          <w:sz w:val="12"/>
          <w:szCs w:val="24"/>
        </w:rPr>
      </w:pPr>
    </w:p>
    <w:p w:rsidR="00DD388D" w:rsidRDefault="00DD388D" w:rsidP="00BC07BF">
      <w:pPr>
        <w:spacing w:after="0" w:line="240" w:lineRule="auto"/>
        <w:jc w:val="both"/>
        <w:rPr>
          <w:rFonts w:ascii="Times New Roman" w:hAnsi="Times New Roman"/>
          <w:sz w:val="24"/>
          <w:szCs w:val="24"/>
        </w:rPr>
      </w:pPr>
      <w:r w:rsidRPr="00CA43D5">
        <w:rPr>
          <w:rFonts w:ascii="Times New Roman" w:hAnsi="Times New Roman"/>
          <w:b/>
          <w:sz w:val="24"/>
          <w:szCs w:val="24"/>
        </w:rPr>
        <w:t xml:space="preserve">Metode Penelitian. </w:t>
      </w:r>
      <w:r w:rsidRPr="00CA43D5">
        <w:rPr>
          <w:rFonts w:ascii="Times New Roman" w:hAnsi="Times New Roman"/>
          <w:sz w:val="24"/>
          <w:szCs w:val="24"/>
        </w:rPr>
        <w:t xml:space="preserve">Metode VES atau </w:t>
      </w:r>
      <w:r w:rsidRPr="00CA43D5">
        <w:rPr>
          <w:rFonts w:ascii="Times New Roman" w:hAnsi="Times New Roman"/>
          <w:i/>
          <w:sz w:val="24"/>
          <w:szCs w:val="24"/>
        </w:rPr>
        <w:t>Vertical Electrical Sounding</w:t>
      </w:r>
      <w:r w:rsidRPr="00CA43D5">
        <w:rPr>
          <w:rFonts w:ascii="Times New Roman" w:hAnsi="Times New Roman"/>
          <w:sz w:val="24"/>
          <w:szCs w:val="24"/>
        </w:rPr>
        <w:t xml:space="preserve"> adalah salah satu dari metode geolistrik (Lowrie, 2007). Metode VES digunakan untuk menduga </w:t>
      </w:r>
      <w:r w:rsidRPr="006A2972">
        <w:rPr>
          <w:rFonts w:ascii="Times New Roman" w:hAnsi="Times New Roman"/>
          <w:spacing w:val="-8"/>
          <w:sz w:val="24"/>
          <w:szCs w:val="24"/>
        </w:rPr>
        <w:t>lapisan-lapisan material di bawah permukaan Bumi berdasarkan sifat</w:t>
      </w:r>
      <w:r w:rsidRPr="00CA43D5">
        <w:rPr>
          <w:rFonts w:ascii="Times New Roman" w:hAnsi="Times New Roman"/>
          <w:sz w:val="24"/>
          <w:szCs w:val="24"/>
        </w:rPr>
        <w:t xml:space="preserve"> resistivitasnya (Telford et al., 2004). Nilai resistivitas (ρ) dihitung berdasarkan data arus listrik (I) dan </w:t>
      </w:r>
      <w:r w:rsidRPr="006A2972">
        <w:rPr>
          <w:rFonts w:ascii="Times New Roman" w:hAnsi="Times New Roman"/>
          <w:spacing w:val="-8"/>
          <w:sz w:val="24"/>
          <w:szCs w:val="24"/>
        </w:rPr>
        <w:t>beda potensial (V) yang diperoleh di</w:t>
      </w:r>
      <w:r w:rsidRPr="00CA43D5">
        <w:rPr>
          <w:rFonts w:ascii="Times New Roman" w:hAnsi="Times New Roman"/>
          <w:sz w:val="24"/>
          <w:szCs w:val="24"/>
        </w:rPr>
        <w:t xml:space="preserve"> lapangan. Data arus listrik dan beda potensial diperoleh dari injeksi arus listrik ke bawah </w:t>
      </w:r>
      <w:r w:rsidRPr="006A2972">
        <w:rPr>
          <w:rFonts w:ascii="Times New Roman" w:hAnsi="Times New Roman"/>
          <w:spacing w:val="-8"/>
          <w:sz w:val="24"/>
          <w:szCs w:val="24"/>
        </w:rPr>
        <w:t xml:space="preserve">permukaan bumi melalui pasangan elektroda arus (C1,C2) dan elektroda </w:t>
      </w:r>
      <w:r w:rsidRPr="00CA43D5">
        <w:rPr>
          <w:rFonts w:ascii="Times New Roman" w:hAnsi="Times New Roman"/>
          <w:sz w:val="24"/>
          <w:szCs w:val="24"/>
        </w:rPr>
        <w:t>potensial (P1, P2) (Loke, 2000).</w:t>
      </w:r>
    </w:p>
    <w:p w:rsidR="0057283F" w:rsidRPr="0057283F" w:rsidRDefault="0057283F" w:rsidP="002B7EDF">
      <w:pPr>
        <w:spacing w:after="0" w:line="240" w:lineRule="auto"/>
        <w:jc w:val="both"/>
        <w:rPr>
          <w:rFonts w:ascii="Times New Roman" w:eastAsia="Times New Roman" w:hAnsi="Times New Roman"/>
          <w:color w:val="000000"/>
          <w:sz w:val="24"/>
          <w:szCs w:val="24"/>
          <w:lang w:bidi="en-US"/>
        </w:rPr>
        <w:sectPr w:rsidR="0057283F" w:rsidRPr="0057283F" w:rsidSect="008A7797">
          <w:type w:val="continuous"/>
          <w:pgSz w:w="11907" w:h="16840" w:code="9"/>
          <w:pgMar w:top="1440" w:right="1440" w:bottom="1814" w:left="1644" w:header="720" w:footer="1111" w:gutter="0"/>
          <w:cols w:num="2" w:space="284"/>
          <w:docGrid w:linePitch="360"/>
        </w:sectPr>
      </w:pPr>
    </w:p>
    <w:p w:rsidR="003D04F8" w:rsidRDefault="003D04F8"/>
    <w:p w:rsidR="002B7EDF" w:rsidRDefault="00442D9E">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margin-left:0;margin-top:-4.7pt;width:456.65pt;height:175.7pt;z-index:251660288;mso-position-horizontal:center;mso-width-relative:margin;mso-height-relative:margin" filled="f" stroked="f">
            <v:textbox>
              <w:txbxContent>
                <w:p w:rsidR="007F22CC" w:rsidRDefault="007F22CC" w:rsidP="00A20C90">
                  <w:pPr>
                    <w:spacing w:after="0" w:line="240" w:lineRule="auto"/>
                    <w:jc w:val="both"/>
                    <w:rPr>
                      <w:rFonts w:ascii="Times New Roman" w:hAnsi="Times New Roman"/>
                    </w:rPr>
                  </w:pPr>
                  <w:r w:rsidRPr="00A20C90">
                    <w:rPr>
                      <w:rFonts w:ascii="Times New Roman" w:hAnsi="Times New Roman"/>
                    </w:rPr>
                    <w:t>Tabel 1. Klasifikasi Pendugaan Faktor Formasi Untuk Batuan Sedimen</w:t>
                  </w:r>
                  <w:r>
                    <w:rPr>
                      <w:rFonts w:ascii="Times New Roman" w:hAnsi="Times New Roman"/>
                    </w:rPr>
                    <w:t>.</w:t>
                  </w:r>
                </w:p>
                <w:p w:rsidR="007F22CC" w:rsidRDefault="007F22CC" w:rsidP="00A20C90">
                  <w:pPr>
                    <w:spacing w:after="0" w:line="240" w:lineRule="aut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7"/>
                    <w:gridCol w:w="3578"/>
                    <w:gridCol w:w="3903"/>
                  </w:tblGrid>
                  <w:tr w:rsidR="007F22CC" w:rsidRPr="00704B32" w:rsidTr="0050019B">
                    <w:trPr>
                      <w:trHeight w:hRule="exact" w:val="360"/>
                    </w:trPr>
                    <w:tc>
                      <w:tcPr>
                        <w:tcW w:w="1347"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F</w:t>
                        </w:r>
                      </w:p>
                    </w:tc>
                    <w:tc>
                      <w:tcPr>
                        <w:tcW w:w="357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Formasi</w:t>
                        </w:r>
                      </w:p>
                    </w:tc>
                    <w:tc>
                      <w:tcPr>
                        <w:tcW w:w="3903"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Aquiver/Aquiclude</w:t>
                        </w:r>
                      </w:p>
                    </w:tc>
                  </w:tr>
                  <w:tr w:rsidR="007F22CC" w:rsidRPr="00704B32" w:rsidTr="0050019B">
                    <w:trPr>
                      <w:trHeight w:hRule="exact" w:val="303"/>
                    </w:trPr>
                    <w:tc>
                      <w:tcPr>
                        <w:tcW w:w="1347"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sym w:font="Symbol" w:char="F0A3"/>
                        </w:r>
                        <w:r w:rsidRPr="00413A86">
                          <w:rPr>
                            <w:rFonts w:ascii="Times New Roman" w:eastAsia="Times New Roman" w:hAnsi="Times New Roman"/>
                          </w:rPr>
                          <w:t xml:space="preserve"> 1</w:t>
                        </w:r>
                      </w:p>
                    </w:tc>
                    <w:tc>
                      <w:tcPr>
                        <w:tcW w:w="3578"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Clay</w:t>
                        </w:r>
                      </w:p>
                    </w:tc>
                    <w:tc>
                      <w:tcPr>
                        <w:tcW w:w="3903"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Aquiclude</w:t>
                        </w:r>
                      </w:p>
                    </w:tc>
                  </w:tr>
                  <w:tr w:rsidR="007F22CC" w:rsidRPr="00704B32" w:rsidTr="0050019B">
                    <w:trPr>
                      <w:trHeight w:hRule="exact" w:val="396"/>
                    </w:trPr>
                    <w:tc>
                      <w:tcPr>
                        <w:tcW w:w="1347"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1-1,5</w:t>
                        </w:r>
                      </w:p>
                    </w:tc>
                    <w:tc>
                      <w:tcPr>
                        <w:tcW w:w="3578"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Peat, clayey sand atau silt</w:t>
                        </w:r>
                      </w:p>
                    </w:tc>
                    <w:tc>
                      <w:tcPr>
                        <w:tcW w:w="3903"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Aquiclude</w:t>
                        </w:r>
                      </w:p>
                    </w:tc>
                  </w:tr>
                  <w:tr w:rsidR="007F22CC" w:rsidRPr="00704B32" w:rsidTr="0050019B">
                    <w:trPr>
                      <w:trHeight w:hRule="exact" w:val="428"/>
                    </w:trPr>
                    <w:tc>
                      <w:tcPr>
                        <w:tcW w:w="1347"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2</w:t>
                        </w:r>
                      </w:p>
                    </w:tc>
                    <w:tc>
                      <w:tcPr>
                        <w:tcW w:w="3578"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Silt – find sand</w:t>
                        </w:r>
                      </w:p>
                    </w:tc>
                    <w:tc>
                      <w:tcPr>
                        <w:tcW w:w="3903"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Poor to medium aquiver</w:t>
                        </w:r>
                      </w:p>
                    </w:tc>
                  </w:tr>
                  <w:tr w:rsidR="007F22CC" w:rsidRPr="00704B32" w:rsidTr="0050019B">
                    <w:trPr>
                      <w:trHeight w:hRule="exact" w:val="406"/>
                    </w:trPr>
                    <w:tc>
                      <w:tcPr>
                        <w:tcW w:w="1347"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3</w:t>
                        </w:r>
                      </w:p>
                    </w:tc>
                    <w:tc>
                      <w:tcPr>
                        <w:tcW w:w="3578"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Medium sand</w:t>
                        </w:r>
                      </w:p>
                    </w:tc>
                    <w:tc>
                      <w:tcPr>
                        <w:tcW w:w="3903"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Medium to produktiveakuifer</w:t>
                        </w:r>
                      </w:p>
                    </w:tc>
                  </w:tr>
                  <w:tr w:rsidR="007F22CC" w:rsidRPr="00704B32" w:rsidTr="0050019B">
                    <w:trPr>
                      <w:trHeight w:hRule="exact" w:val="309"/>
                    </w:trPr>
                    <w:tc>
                      <w:tcPr>
                        <w:tcW w:w="1347"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4</w:t>
                        </w:r>
                      </w:p>
                    </w:tc>
                    <w:tc>
                      <w:tcPr>
                        <w:tcW w:w="3578"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Coarse sand</w:t>
                        </w:r>
                      </w:p>
                    </w:tc>
                    <w:tc>
                      <w:tcPr>
                        <w:tcW w:w="3903"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Produktive aquiver</w:t>
                        </w:r>
                      </w:p>
                    </w:tc>
                  </w:tr>
                  <w:tr w:rsidR="007F22CC" w:rsidRPr="00704B32" w:rsidTr="0050019B">
                    <w:trPr>
                      <w:trHeight w:hRule="exact" w:val="402"/>
                    </w:trPr>
                    <w:tc>
                      <w:tcPr>
                        <w:tcW w:w="1347"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5</w:t>
                        </w:r>
                      </w:p>
                    </w:tc>
                    <w:tc>
                      <w:tcPr>
                        <w:tcW w:w="3578"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Gravel</w:t>
                        </w:r>
                      </w:p>
                    </w:tc>
                    <w:tc>
                      <w:tcPr>
                        <w:tcW w:w="3903" w:type="dxa"/>
                        <w:tcBorders>
                          <w:top w:val="single" w:sz="4" w:space="0" w:color="auto"/>
                          <w:left w:val="single" w:sz="4" w:space="0" w:color="auto"/>
                          <w:bottom w:val="single" w:sz="4" w:space="0" w:color="auto"/>
                          <w:right w:val="single" w:sz="4" w:space="0" w:color="auto"/>
                        </w:tcBorders>
                        <w:vAlign w:val="center"/>
                        <w:hideMark/>
                      </w:tcPr>
                      <w:p w:rsidR="007F22CC" w:rsidRPr="00413A86" w:rsidRDefault="007F22CC" w:rsidP="007F22CC">
                        <w:pPr>
                          <w:tabs>
                            <w:tab w:val="left" w:pos="8040"/>
                          </w:tabs>
                          <w:spacing w:after="0" w:line="240" w:lineRule="auto"/>
                          <w:jc w:val="center"/>
                          <w:rPr>
                            <w:rFonts w:ascii="Times New Roman" w:eastAsia="Times New Roman" w:hAnsi="Times New Roman"/>
                          </w:rPr>
                        </w:pPr>
                        <w:r w:rsidRPr="00413A86">
                          <w:rPr>
                            <w:rFonts w:ascii="Times New Roman" w:eastAsia="Times New Roman" w:hAnsi="Times New Roman"/>
                          </w:rPr>
                          <w:t>Higlyproduktiveakuifer</w:t>
                        </w:r>
                      </w:p>
                    </w:tc>
                  </w:tr>
                </w:tbl>
                <w:p w:rsidR="007F22CC" w:rsidRPr="00A20C90" w:rsidRDefault="007F22CC" w:rsidP="00A20C90">
                  <w:pPr>
                    <w:spacing w:after="0" w:line="240" w:lineRule="auto"/>
                    <w:jc w:val="both"/>
                    <w:rPr>
                      <w:rFonts w:ascii="Times New Roman" w:hAnsi="Times New Roman"/>
                    </w:rPr>
                  </w:pPr>
                </w:p>
                <w:p w:rsidR="007F22CC" w:rsidRDefault="007F22CC"/>
              </w:txbxContent>
            </v:textbox>
          </v:shape>
        </w:pict>
      </w:r>
    </w:p>
    <w:p w:rsidR="002B7EDF" w:rsidRDefault="002B7EDF"/>
    <w:p w:rsidR="002B7EDF" w:rsidRDefault="002B7EDF"/>
    <w:p w:rsidR="002B7EDF" w:rsidRDefault="002B7EDF"/>
    <w:p w:rsidR="002B7EDF" w:rsidRDefault="002B7EDF"/>
    <w:p w:rsidR="002B7EDF" w:rsidRDefault="002B7EDF"/>
    <w:p w:rsidR="002B7EDF" w:rsidRDefault="002B7EDF"/>
    <w:p w:rsidR="002626BB" w:rsidRDefault="002626BB" w:rsidP="003F008D">
      <w:pPr>
        <w:spacing w:after="0" w:line="240" w:lineRule="auto"/>
        <w:jc w:val="both"/>
        <w:rPr>
          <w:rFonts w:ascii="Times New Roman" w:hAnsi="Times New Roman"/>
          <w:sz w:val="24"/>
          <w:szCs w:val="24"/>
        </w:rPr>
      </w:pPr>
    </w:p>
    <w:p w:rsidR="003F008D" w:rsidRPr="003F008D" w:rsidRDefault="003F008D" w:rsidP="003F008D">
      <w:pPr>
        <w:spacing w:after="0" w:line="240" w:lineRule="auto"/>
        <w:jc w:val="both"/>
        <w:rPr>
          <w:rFonts w:ascii="Times New Roman" w:hAnsi="Times New Roman"/>
          <w:sz w:val="18"/>
          <w:szCs w:val="24"/>
        </w:rPr>
        <w:sectPr w:rsidR="003F008D" w:rsidRPr="003F008D" w:rsidSect="0057283F">
          <w:type w:val="continuous"/>
          <w:pgSz w:w="11907" w:h="16840" w:code="9"/>
          <w:pgMar w:top="1440" w:right="1440" w:bottom="1814" w:left="1644" w:header="720" w:footer="1111" w:gutter="0"/>
          <w:cols w:space="720"/>
          <w:docGrid w:linePitch="360"/>
        </w:sectPr>
      </w:pPr>
    </w:p>
    <w:p w:rsidR="002B7EDF" w:rsidRPr="00CA43D5" w:rsidRDefault="002B7EDF" w:rsidP="00546A69">
      <w:pPr>
        <w:spacing w:after="0" w:line="240" w:lineRule="auto"/>
        <w:ind w:firstLine="709"/>
        <w:jc w:val="both"/>
        <w:rPr>
          <w:rFonts w:ascii="Times New Roman" w:hAnsi="Times New Roman"/>
          <w:sz w:val="24"/>
          <w:szCs w:val="24"/>
        </w:rPr>
      </w:pPr>
      <w:r w:rsidRPr="00CA43D5">
        <w:rPr>
          <w:rFonts w:ascii="Times New Roman" w:hAnsi="Times New Roman"/>
          <w:sz w:val="24"/>
          <w:szCs w:val="24"/>
        </w:rPr>
        <w:lastRenderedPageBreak/>
        <w:t>Penyelidikan lapangan di daerah studi menggunakan metoda pengukuran geolistrik Teknik VES dengan konfigurasi elektroda Schlumberger (Gambar 2). Faktor geometri untuk konfigurasi ini diberikan oleh persamaan :</w:t>
      </w:r>
    </w:p>
    <w:p w:rsidR="002B7EDF" w:rsidRPr="00CA43D5" w:rsidRDefault="002B7EDF" w:rsidP="002B7EDF">
      <w:pPr>
        <w:spacing w:after="0" w:line="240" w:lineRule="auto"/>
        <w:jc w:val="both"/>
        <w:rPr>
          <w:rFonts w:ascii="Times New Roman" w:eastAsia="Times New Roman" w:hAnsi="Times New Roman"/>
          <w:position w:val="-24"/>
          <w:sz w:val="24"/>
          <w:szCs w:val="24"/>
        </w:rPr>
      </w:pPr>
      <w:r w:rsidRPr="00CA43D5">
        <w:rPr>
          <w:rFonts w:ascii="Times New Roman" w:eastAsia="Times New Roman" w:hAnsi="Times New Roman"/>
          <w:position w:val="-24"/>
          <w:sz w:val="24"/>
          <w:szCs w:val="24"/>
        </w:rPr>
        <w:object w:dxaOrig="18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25pt;height:32.8pt" o:ole="">
            <v:imagedata r:id="rId10" o:title=""/>
          </v:shape>
          <o:OLEObject Type="Embed" ProgID="Equation.3" ShapeID="_x0000_i1025" DrawAspect="Content" ObjectID="_1649081004" r:id="rId11"/>
        </w:object>
      </w:r>
    </w:p>
    <w:p w:rsidR="002B7EDF" w:rsidRPr="00CA43D5" w:rsidRDefault="002B7EDF" w:rsidP="002B7EDF">
      <w:pPr>
        <w:spacing w:after="0" w:line="240" w:lineRule="auto"/>
        <w:jc w:val="both"/>
        <w:rPr>
          <w:rFonts w:ascii="Times New Roman" w:eastAsia="Times New Roman" w:hAnsi="Times New Roman"/>
          <w:sz w:val="24"/>
          <w:szCs w:val="24"/>
        </w:rPr>
      </w:pPr>
      <w:r w:rsidRPr="00CA43D5">
        <w:rPr>
          <w:rFonts w:ascii="Times New Roman" w:eastAsia="Times New Roman" w:hAnsi="Times New Roman"/>
          <w:sz w:val="24"/>
          <w:szCs w:val="24"/>
        </w:rPr>
        <w:t xml:space="preserve">Konfigurasi elektroda Schlumberger (Milsom, 2003) </w:t>
      </w:r>
    </w:p>
    <w:p w:rsidR="002B7EDF" w:rsidRPr="00CA43D5" w:rsidRDefault="002B7EDF" w:rsidP="002B7EDF">
      <w:pPr>
        <w:spacing w:after="0" w:line="240" w:lineRule="auto"/>
        <w:rPr>
          <w:rFonts w:ascii="Times New Roman" w:eastAsia="Times New Roman" w:hAnsi="Times New Roman"/>
          <w:sz w:val="24"/>
          <w:szCs w:val="24"/>
        </w:rPr>
      </w:pPr>
      <w:r w:rsidRPr="00CA43D5">
        <w:rPr>
          <w:rFonts w:ascii="Times New Roman" w:eastAsia="Times New Roman" w:hAnsi="Times New Roman"/>
          <w:noProof/>
          <w:sz w:val="24"/>
          <w:szCs w:val="24"/>
        </w:rPr>
        <w:drawing>
          <wp:inline distT="0" distB="0" distL="0" distR="0">
            <wp:extent cx="2634283" cy="15505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984" t="29703" r="14838" b="17162"/>
                    <a:stretch>
                      <a:fillRect/>
                    </a:stretch>
                  </pic:blipFill>
                  <pic:spPr bwMode="auto">
                    <a:xfrm>
                      <a:off x="0" y="0"/>
                      <a:ext cx="2638425" cy="1552943"/>
                    </a:xfrm>
                    <a:prstGeom prst="rect">
                      <a:avLst/>
                    </a:prstGeom>
                    <a:noFill/>
                    <a:ln>
                      <a:noFill/>
                    </a:ln>
                  </pic:spPr>
                </pic:pic>
              </a:graphicData>
            </a:graphic>
          </wp:inline>
        </w:drawing>
      </w:r>
    </w:p>
    <w:p w:rsidR="002B7EDF" w:rsidRPr="00CA43D5" w:rsidRDefault="002B7EDF" w:rsidP="002B7EDF">
      <w:pPr>
        <w:spacing w:after="0" w:line="240" w:lineRule="auto"/>
        <w:jc w:val="both"/>
        <w:rPr>
          <w:rFonts w:ascii="Times New Roman" w:eastAsia="Times New Roman" w:hAnsi="Times New Roman"/>
          <w:sz w:val="24"/>
          <w:szCs w:val="24"/>
        </w:rPr>
      </w:pPr>
      <w:r w:rsidRPr="00CA43D5">
        <w:rPr>
          <w:rFonts w:ascii="Times New Roman" w:eastAsia="Times New Roman" w:hAnsi="Times New Roman"/>
          <w:sz w:val="24"/>
          <w:szCs w:val="24"/>
        </w:rPr>
        <w:t>Sedangkan nilai hambatan jenis semu</w:t>
      </w:r>
      <w:r>
        <w:rPr>
          <w:rFonts w:ascii="Times New Roman" w:eastAsia="Times New Roman" w:hAnsi="Times New Roman"/>
          <w:sz w:val="24"/>
          <w:szCs w:val="24"/>
        </w:rPr>
        <w:t>a</w:t>
      </w:r>
      <w:r w:rsidRPr="00CA43D5">
        <w:rPr>
          <w:rFonts w:ascii="Times New Roman" w:eastAsia="Times New Roman" w:hAnsi="Times New Roman"/>
          <w:sz w:val="24"/>
          <w:szCs w:val="24"/>
        </w:rPr>
        <w:t xml:space="preserve"> diperoleh melalui persamaan :</w:t>
      </w:r>
    </w:p>
    <w:p w:rsidR="002B7EDF" w:rsidRPr="00CA43D5" w:rsidRDefault="002B7EDF" w:rsidP="003F008D">
      <w:pPr>
        <w:spacing w:after="0" w:line="233" w:lineRule="auto"/>
        <w:jc w:val="both"/>
        <w:rPr>
          <w:rFonts w:ascii="Times New Roman" w:eastAsia="Times New Roman" w:hAnsi="Times New Roman"/>
          <w:position w:val="-24"/>
          <w:sz w:val="24"/>
          <w:szCs w:val="24"/>
        </w:rPr>
      </w:pPr>
      <w:r w:rsidRPr="00CA43D5">
        <w:rPr>
          <w:rFonts w:ascii="Times New Roman" w:eastAsia="Times New Roman" w:hAnsi="Times New Roman"/>
          <w:position w:val="-24"/>
          <w:sz w:val="24"/>
          <w:szCs w:val="24"/>
        </w:rPr>
        <w:object w:dxaOrig="1425" w:dyaOrig="630">
          <v:shape id="_x0000_i1026" type="#_x0000_t75" style="width:1in;height:32.8pt" o:ole="">
            <v:imagedata r:id="rId13" o:title=""/>
          </v:shape>
          <o:OLEObject Type="Embed" ProgID="Equation.3" ShapeID="_x0000_i1026" DrawAspect="Content" ObjectID="_1649081005" r:id="rId14"/>
        </w:object>
      </w:r>
    </w:p>
    <w:p w:rsidR="002B7EDF" w:rsidRPr="00CA43D5" w:rsidRDefault="002B7EDF" w:rsidP="003F008D">
      <w:pPr>
        <w:spacing w:after="0" w:line="233" w:lineRule="auto"/>
        <w:ind w:firstLine="709"/>
        <w:jc w:val="both"/>
        <w:rPr>
          <w:rFonts w:ascii="Times New Roman" w:eastAsia="Times New Roman" w:hAnsi="Times New Roman"/>
          <w:bCs/>
          <w:sz w:val="24"/>
          <w:szCs w:val="24"/>
        </w:rPr>
      </w:pPr>
      <w:r w:rsidRPr="00CA43D5">
        <w:rPr>
          <w:rFonts w:ascii="Times New Roman" w:eastAsia="Times New Roman" w:hAnsi="Times New Roman"/>
          <w:sz w:val="24"/>
          <w:szCs w:val="24"/>
        </w:rPr>
        <w:t>Metoda pengukuran ini cukup baik untuk menentukan zona basah (</w:t>
      </w:r>
      <w:r w:rsidRPr="00CA43D5">
        <w:rPr>
          <w:rFonts w:ascii="Times New Roman" w:eastAsia="Times New Roman" w:hAnsi="Times New Roman"/>
          <w:i/>
          <w:sz w:val="24"/>
          <w:szCs w:val="24"/>
        </w:rPr>
        <w:t>akuifer</w:t>
      </w:r>
      <w:r w:rsidRPr="00CA43D5">
        <w:rPr>
          <w:rFonts w:ascii="Times New Roman" w:eastAsia="Times New Roman" w:hAnsi="Times New Roman"/>
          <w:sz w:val="24"/>
          <w:szCs w:val="24"/>
        </w:rPr>
        <w:t xml:space="preserve">) bawah permukaan secara akurat dan murah. Lapisan akuifer dicirikan dengan adanya pori-pori dan permeabilitas (hubungan antar pori) yang besar pada batuan, sehingga air </w:t>
      </w:r>
      <w:r w:rsidRPr="006D40BB">
        <w:rPr>
          <w:rFonts w:ascii="Times New Roman" w:eastAsia="Times New Roman" w:hAnsi="Times New Roman"/>
          <w:spacing w:val="-8"/>
          <w:sz w:val="24"/>
          <w:szCs w:val="24"/>
        </w:rPr>
        <w:t>tertampung dan dapat mengalir di dalamnya. Adanya kandungan air pada</w:t>
      </w:r>
      <w:r w:rsidRPr="00CA43D5">
        <w:rPr>
          <w:rFonts w:ascii="Times New Roman" w:eastAsia="Times New Roman" w:hAnsi="Times New Roman"/>
          <w:sz w:val="24"/>
          <w:szCs w:val="24"/>
        </w:rPr>
        <w:t xml:space="preserve"> lapisan akuifer menjadikan lapisan ini sebagai zona basah </w:t>
      </w:r>
      <w:r w:rsidRPr="006D40BB">
        <w:rPr>
          <w:rFonts w:ascii="Times New Roman" w:eastAsia="Times New Roman" w:hAnsi="Times New Roman"/>
          <w:spacing w:val="-8"/>
          <w:sz w:val="24"/>
          <w:szCs w:val="24"/>
        </w:rPr>
        <w:t xml:space="preserve">dan konduktif sehingga membedakan dengan lapisan lainnya. Lapisan tanah </w:t>
      </w:r>
      <w:r w:rsidRPr="00CA43D5">
        <w:rPr>
          <w:rFonts w:ascii="Times New Roman" w:eastAsia="Times New Roman" w:hAnsi="Times New Roman"/>
          <w:sz w:val="24"/>
          <w:szCs w:val="24"/>
        </w:rPr>
        <w:t xml:space="preserve">(konduktif) </w:t>
      </w:r>
      <w:r w:rsidRPr="006D40BB">
        <w:rPr>
          <w:rFonts w:ascii="Times New Roman" w:eastAsia="Times New Roman" w:hAnsi="Times New Roman"/>
          <w:spacing w:val="-8"/>
          <w:sz w:val="24"/>
          <w:szCs w:val="24"/>
        </w:rPr>
        <w:t>seperti ini biasanya memiliki harga</w:t>
      </w:r>
      <w:r w:rsidRPr="00CA43D5">
        <w:rPr>
          <w:rFonts w:ascii="Times New Roman" w:eastAsia="Times New Roman" w:hAnsi="Times New Roman"/>
          <w:sz w:val="24"/>
          <w:szCs w:val="24"/>
        </w:rPr>
        <w:t xml:space="preserve"> hambatan </w:t>
      </w:r>
      <w:r w:rsidRPr="006D40BB">
        <w:rPr>
          <w:rFonts w:ascii="Times New Roman" w:eastAsia="Times New Roman" w:hAnsi="Times New Roman"/>
          <w:spacing w:val="-8"/>
          <w:sz w:val="24"/>
          <w:szCs w:val="24"/>
        </w:rPr>
        <w:lastRenderedPageBreak/>
        <w:t>jenis/resistivitas tertentu. Dengan</w:t>
      </w:r>
      <w:r w:rsidRPr="00CA43D5">
        <w:rPr>
          <w:rFonts w:ascii="Times New Roman" w:eastAsia="Times New Roman" w:hAnsi="Times New Roman"/>
          <w:sz w:val="24"/>
          <w:szCs w:val="24"/>
        </w:rPr>
        <w:t xml:space="preserve"> mengetahui nilai hambatan jenis lapisan bumi bawah </w:t>
      </w:r>
      <w:r w:rsidRPr="006D40BB">
        <w:rPr>
          <w:rFonts w:ascii="Times New Roman" w:eastAsia="Times New Roman" w:hAnsi="Times New Roman"/>
          <w:spacing w:val="-8"/>
          <w:sz w:val="24"/>
          <w:szCs w:val="24"/>
        </w:rPr>
        <w:t xml:space="preserve">permukaan, maka dapat diprediksikan </w:t>
      </w:r>
      <w:r w:rsidRPr="00CA43D5">
        <w:rPr>
          <w:rFonts w:ascii="Times New Roman" w:eastAsia="Times New Roman" w:hAnsi="Times New Roman"/>
          <w:sz w:val="24"/>
          <w:szCs w:val="24"/>
        </w:rPr>
        <w:t>lapisan-lapisan tanah atau batuan yang tersaturasi air. Hal ini cukup bermanfaat untuk memprediksi lokasi dan kedalaman dalam mengekploitasi air</w:t>
      </w:r>
      <w:r>
        <w:rPr>
          <w:rFonts w:ascii="Times New Roman" w:eastAsia="Times New Roman" w:hAnsi="Times New Roman"/>
          <w:sz w:val="24"/>
          <w:szCs w:val="24"/>
        </w:rPr>
        <w:t xml:space="preserve"> </w:t>
      </w:r>
      <w:r w:rsidRPr="00CA43D5">
        <w:rPr>
          <w:rFonts w:ascii="Times New Roman" w:eastAsia="Times New Roman" w:hAnsi="Times New Roman"/>
          <w:sz w:val="24"/>
          <w:szCs w:val="24"/>
        </w:rPr>
        <w:t>tanah.</w:t>
      </w:r>
    </w:p>
    <w:p w:rsidR="002B7EDF" w:rsidRPr="00CA43D5" w:rsidRDefault="002B7EDF" w:rsidP="002B7EDF">
      <w:pPr>
        <w:spacing w:after="0" w:line="240" w:lineRule="auto"/>
        <w:ind w:firstLine="709"/>
        <w:jc w:val="both"/>
        <w:rPr>
          <w:rFonts w:ascii="Times New Roman" w:hAnsi="Times New Roman"/>
          <w:sz w:val="24"/>
          <w:szCs w:val="24"/>
        </w:rPr>
      </w:pPr>
      <w:r w:rsidRPr="00CA43D5">
        <w:rPr>
          <w:rFonts w:ascii="Times New Roman" w:hAnsi="Times New Roman"/>
          <w:sz w:val="24"/>
          <w:szCs w:val="24"/>
        </w:rPr>
        <w:t xml:space="preserve">Jenis batuan yang dapat bertindak sebagai lapisan pembawa air (akuifer) mempunyai harga hambatan jenis yang sangat bervariasi yang ditentukan oleh beberapa faktor, seperti: jenis material, ukuran, densitas, porositas dan bentuk pori-pori batuan, kandungan air, kualitas air, dan suhu. Hubungan antara hambatan jenis batuan </w:t>
      </w:r>
      <w:r w:rsidRPr="00CA43D5">
        <w:rPr>
          <w:rFonts w:ascii="Times New Roman" w:hAnsi="Times New Roman"/>
          <w:sz w:val="24"/>
          <w:szCs w:val="24"/>
          <w:lang w:val="sv-SE"/>
        </w:rPr>
        <w:sym w:font="Symbol" w:char="F072"/>
      </w:r>
      <w:r w:rsidRPr="00CA43D5">
        <w:rPr>
          <w:rFonts w:ascii="Times New Roman" w:hAnsi="Times New Roman"/>
          <w:sz w:val="24"/>
          <w:szCs w:val="24"/>
        </w:rPr>
        <w:t xml:space="preserve">  dengan porositas </w:t>
      </w:r>
      <w:r w:rsidRPr="00CA43D5">
        <w:rPr>
          <w:rFonts w:ascii="Times New Roman" w:hAnsi="Times New Roman"/>
          <w:sz w:val="24"/>
          <w:szCs w:val="24"/>
          <w:lang w:val="sv-SE"/>
        </w:rPr>
        <w:sym w:font="Symbol" w:char="F066"/>
      </w:r>
      <w:r w:rsidRPr="00CA43D5">
        <w:rPr>
          <w:rFonts w:ascii="Times New Roman" w:hAnsi="Times New Roman"/>
          <w:sz w:val="24"/>
          <w:szCs w:val="24"/>
        </w:rPr>
        <w:t xml:space="preserve">  (dinyatakan sebagai fraksi per satuan volume batuan) yang terisi penuh oleh air pori pertama kali diusulkan oleh Archie (1942) melalui Persamaan Archie I:</w:t>
      </w:r>
    </w:p>
    <w:p w:rsidR="002B7EDF" w:rsidRPr="00CA43D5" w:rsidRDefault="002B7EDF" w:rsidP="002B7EDF">
      <w:pPr>
        <w:spacing w:after="0" w:line="240" w:lineRule="auto"/>
        <w:rPr>
          <w:rFonts w:ascii="Times New Roman" w:eastAsia="Times New Roman" w:hAnsi="Times New Roman"/>
          <w:sz w:val="24"/>
          <w:szCs w:val="24"/>
        </w:rPr>
      </w:pPr>
      <w:r w:rsidRPr="00CA43D5">
        <w:rPr>
          <w:rFonts w:ascii="Times New Roman" w:eastAsia="Times New Roman" w:hAnsi="Times New Roman"/>
          <w:sz w:val="24"/>
          <w:szCs w:val="24"/>
        </w:rPr>
        <w:object w:dxaOrig="1695" w:dyaOrig="375">
          <v:shape id="_x0000_i1027" type="#_x0000_t75" style="width:85.45pt;height:16.65pt" o:ole="">
            <v:imagedata r:id="rId15" o:title=""/>
          </v:shape>
          <o:OLEObject Type="Embed" ProgID="Equation.3" ShapeID="_x0000_i1027" DrawAspect="Content" ObjectID="_1649081006" r:id="rId16"/>
        </w:object>
      </w:r>
    </w:p>
    <w:p w:rsidR="002B7EDF" w:rsidRPr="00CA43D5" w:rsidRDefault="002B7EDF" w:rsidP="003F008D">
      <w:pPr>
        <w:spacing w:after="0" w:line="226" w:lineRule="auto"/>
        <w:ind w:firstLine="720"/>
        <w:jc w:val="both"/>
        <w:rPr>
          <w:rFonts w:ascii="Times New Roman" w:hAnsi="Times New Roman"/>
          <w:sz w:val="24"/>
          <w:szCs w:val="24"/>
        </w:rPr>
      </w:pPr>
      <w:r w:rsidRPr="00CA43D5">
        <w:rPr>
          <w:rFonts w:ascii="Times New Roman" w:hAnsi="Times New Roman"/>
          <w:sz w:val="24"/>
          <w:szCs w:val="24"/>
        </w:rPr>
        <w:t xml:space="preserve">dengan </w:t>
      </w:r>
      <w:r w:rsidRPr="00CA43D5">
        <w:rPr>
          <w:rFonts w:ascii="Times New Roman" w:hAnsi="Times New Roman"/>
          <w:sz w:val="24"/>
          <w:szCs w:val="24"/>
          <w:lang w:val="sv-SE"/>
        </w:rPr>
        <w:sym w:font="Symbol" w:char="F072"/>
      </w:r>
      <w:r>
        <w:rPr>
          <w:rFonts w:ascii="Times New Roman" w:hAnsi="Times New Roman"/>
          <w:sz w:val="24"/>
          <w:szCs w:val="24"/>
        </w:rPr>
        <w:t xml:space="preserve"> </w:t>
      </w:r>
      <w:r w:rsidRPr="00CA43D5">
        <w:rPr>
          <w:rFonts w:ascii="Times New Roman" w:hAnsi="Times New Roman"/>
          <w:sz w:val="24"/>
          <w:szCs w:val="24"/>
        </w:rPr>
        <w:t xml:space="preserve">adalah hambatan jenis batuan yang terukur, </w:t>
      </w:r>
      <w:r w:rsidRPr="00CA43D5">
        <w:rPr>
          <w:rFonts w:ascii="Times New Roman" w:hAnsi="Times New Roman"/>
          <w:sz w:val="24"/>
          <w:szCs w:val="24"/>
          <w:lang w:val="sv-SE"/>
        </w:rPr>
        <w:sym w:font="Symbol" w:char="F072"/>
      </w:r>
      <w:r w:rsidRPr="00CA43D5">
        <w:rPr>
          <w:rFonts w:ascii="Times New Roman" w:hAnsi="Times New Roman"/>
          <w:sz w:val="24"/>
          <w:szCs w:val="24"/>
          <w:vertAlign w:val="subscript"/>
        </w:rPr>
        <w:t>w</w:t>
      </w:r>
      <w:r w:rsidRPr="00CA43D5">
        <w:rPr>
          <w:rFonts w:ascii="Times New Roman" w:hAnsi="Times New Roman"/>
          <w:sz w:val="24"/>
          <w:szCs w:val="24"/>
        </w:rPr>
        <w:t xml:space="preserve"> hambatan jenis air pengisi pori yang diukur dari air formasi atau dihitung. a  konstanta yang mencirikan jenis karakter batuan (tekstur, bentuk, dan lain-lain), sedangkan m adalah konstanta yang mencirikan karakter sementasi.</w:t>
      </w:r>
    </w:p>
    <w:p w:rsidR="002B7EDF" w:rsidRPr="00CA43D5" w:rsidRDefault="002B7EDF" w:rsidP="002B7EDF">
      <w:pPr>
        <w:spacing w:after="0" w:line="240" w:lineRule="auto"/>
        <w:ind w:firstLine="720"/>
        <w:jc w:val="both"/>
        <w:rPr>
          <w:rFonts w:ascii="Times New Roman" w:hAnsi="Times New Roman"/>
          <w:sz w:val="24"/>
          <w:szCs w:val="24"/>
        </w:rPr>
      </w:pPr>
      <w:r w:rsidRPr="00CA43D5">
        <w:rPr>
          <w:rFonts w:ascii="Times New Roman" w:hAnsi="Times New Roman"/>
          <w:sz w:val="24"/>
          <w:szCs w:val="24"/>
        </w:rPr>
        <w:t xml:space="preserve">Hubungan hambatan jenis dalam persamaan (3) direfleksikan dengan besar faktor formasi (F), yaitu : </w:t>
      </w:r>
    </w:p>
    <w:p w:rsidR="002B7EDF" w:rsidRPr="00CA43D5" w:rsidRDefault="002B7EDF" w:rsidP="002B7EDF">
      <w:pPr>
        <w:spacing w:after="0" w:line="240" w:lineRule="auto"/>
        <w:rPr>
          <w:rFonts w:ascii="Times New Roman" w:hAnsi="Times New Roman"/>
          <w:sz w:val="24"/>
          <w:szCs w:val="24"/>
        </w:rPr>
      </w:pPr>
      <w:r w:rsidRPr="00CA43D5">
        <w:rPr>
          <w:rFonts w:ascii="Times New Roman" w:eastAsia="Times New Roman" w:hAnsi="Times New Roman"/>
          <w:position w:val="-30"/>
          <w:sz w:val="24"/>
          <w:szCs w:val="24"/>
        </w:rPr>
        <w:object w:dxaOrig="2220" w:dyaOrig="675">
          <v:shape id="_x0000_i1028" type="#_x0000_t75" style="width:111.2pt;height:35.45pt" o:ole="">
            <v:imagedata r:id="rId17" o:title=""/>
          </v:shape>
          <o:OLEObject Type="Embed" ProgID="Equation.3" ShapeID="_x0000_i1028" DrawAspect="Content" ObjectID="_1649081007" r:id="rId18"/>
        </w:object>
      </w:r>
    </w:p>
    <w:p w:rsidR="002B7EDF" w:rsidRPr="00CA43D5" w:rsidRDefault="002B7EDF" w:rsidP="002B7EDF">
      <w:pPr>
        <w:spacing w:after="0" w:line="240" w:lineRule="auto"/>
        <w:ind w:firstLine="720"/>
        <w:jc w:val="both"/>
        <w:rPr>
          <w:rFonts w:ascii="Times New Roman" w:hAnsi="Times New Roman"/>
          <w:sz w:val="24"/>
          <w:szCs w:val="24"/>
        </w:rPr>
      </w:pPr>
      <w:r w:rsidRPr="0048664C">
        <w:rPr>
          <w:rFonts w:ascii="Times New Roman" w:hAnsi="Times New Roman"/>
          <w:spacing w:val="-8"/>
          <w:sz w:val="24"/>
          <w:szCs w:val="24"/>
        </w:rPr>
        <w:t>Faktor formasi dapat digunakan</w:t>
      </w:r>
      <w:r w:rsidRPr="00CA43D5">
        <w:rPr>
          <w:rFonts w:ascii="Times New Roman" w:hAnsi="Times New Roman"/>
          <w:sz w:val="24"/>
          <w:szCs w:val="24"/>
        </w:rPr>
        <w:t xml:space="preserve"> untuk pendugaan zona akuifer sebab besaran </w:t>
      </w:r>
      <w:r w:rsidRPr="00CA43D5">
        <w:rPr>
          <w:rFonts w:ascii="Times New Roman" w:hAnsi="Times New Roman"/>
          <w:sz w:val="24"/>
          <w:szCs w:val="24"/>
        </w:rPr>
        <w:lastRenderedPageBreak/>
        <w:t xml:space="preserve">tersebut berefleksi sebagai porositas pada batuan sedimen maupun batuan beku yang mengalami rekahan. hambatan jenis air </w:t>
      </w:r>
      <w:r w:rsidRPr="0048664C">
        <w:rPr>
          <w:rFonts w:ascii="Times New Roman" w:hAnsi="Times New Roman"/>
          <w:spacing w:val="-8"/>
          <w:sz w:val="24"/>
          <w:szCs w:val="24"/>
        </w:rPr>
        <w:t xml:space="preserve">pengisi pori </w:t>
      </w:r>
      <w:r w:rsidRPr="0048664C">
        <w:rPr>
          <w:rFonts w:ascii="Times New Roman" w:hAnsi="Times New Roman"/>
          <w:spacing w:val="-8"/>
          <w:sz w:val="24"/>
          <w:szCs w:val="24"/>
          <w:lang w:val="sv-SE"/>
        </w:rPr>
        <w:sym w:font="Symbol" w:char="F072"/>
      </w:r>
      <w:r w:rsidRPr="0048664C">
        <w:rPr>
          <w:rFonts w:ascii="Times New Roman" w:hAnsi="Times New Roman"/>
          <w:spacing w:val="-8"/>
          <w:sz w:val="24"/>
          <w:szCs w:val="24"/>
          <w:vertAlign w:val="subscript"/>
        </w:rPr>
        <w:t>w</w:t>
      </w:r>
      <w:r w:rsidRPr="0048664C">
        <w:rPr>
          <w:rFonts w:ascii="Times New Roman" w:hAnsi="Times New Roman"/>
          <w:spacing w:val="-8"/>
          <w:sz w:val="24"/>
          <w:szCs w:val="24"/>
        </w:rPr>
        <w:t>, selain dapat diukur</w:t>
      </w:r>
      <w:r w:rsidRPr="00CA43D5">
        <w:rPr>
          <w:rFonts w:ascii="Times New Roman" w:hAnsi="Times New Roman"/>
          <w:sz w:val="24"/>
          <w:szCs w:val="24"/>
        </w:rPr>
        <w:t xml:space="preserve"> langsung, juga dapat dihitung dengan menggunakan persamaan :</w:t>
      </w:r>
    </w:p>
    <w:p w:rsidR="002B7EDF" w:rsidRPr="00D51E46" w:rsidRDefault="002B7EDF" w:rsidP="002B7EDF">
      <w:pPr>
        <w:spacing w:after="0" w:line="240" w:lineRule="auto"/>
        <w:jc w:val="both"/>
        <w:rPr>
          <w:rFonts w:ascii="Times New Roman" w:eastAsia="Times New Roman" w:hAnsi="Times New Roman"/>
          <w:position w:val="-12"/>
          <w:sz w:val="24"/>
          <w:szCs w:val="24"/>
        </w:rPr>
      </w:pPr>
      <w:r w:rsidRPr="00CA43D5">
        <w:rPr>
          <w:rFonts w:ascii="Times New Roman" w:eastAsia="Times New Roman" w:hAnsi="Times New Roman"/>
          <w:position w:val="-12"/>
          <w:sz w:val="24"/>
          <w:szCs w:val="24"/>
        </w:rPr>
        <w:object w:dxaOrig="2205" w:dyaOrig="360">
          <v:shape id="_x0000_i1029" type="#_x0000_t75" style="width:108pt;height:16.65pt" o:ole="">
            <v:imagedata r:id="rId19" o:title=""/>
          </v:shape>
          <o:OLEObject Type="Embed" ProgID="Equation.3" ShapeID="_x0000_i1029" DrawAspect="Content" ObjectID="_1649081008" r:id="rId20"/>
        </w:object>
      </w:r>
    </w:p>
    <w:p w:rsidR="002B7EDF" w:rsidRPr="00CA43D5" w:rsidRDefault="002B7EDF" w:rsidP="002B7EDF">
      <w:pPr>
        <w:tabs>
          <w:tab w:val="left" w:pos="7920"/>
        </w:tabs>
        <w:spacing w:after="0" w:line="240" w:lineRule="auto"/>
        <w:jc w:val="both"/>
        <w:rPr>
          <w:rFonts w:ascii="Times New Roman" w:eastAsia="Times New Roman" w:hAnsi="Times New Roman"/>
          <w:sz w:val="24"/>
          <w:szCs w:val="24"/>
        </w:rPr>
      </w:pPr>
      <w:r w:rsidRPr="00CA43D5">
        <w:rPr>
          <w:rFonts w:ascii="Times New Roman" w:eastAsia="Times New Roman" w:hAnsi="Times New Roman"/>
          <w:sz w:val="24"/>
          <w:szCs w:val="24"/>
        </w:rPr>
        <w:t>Dimana DHL (</w:t>
      </w:r>
      <w:r w:rsidRPr="00CA43D5">
        <w:rPr>
          <w:rFonts w:ascii="Times New Roman" w:eastAsia="Times New Roman" w:hAnsi="Times New Roman"/>
          <w:sz w:val="24"/>
          <w:szCs w:val="24"/>
        </w:rPr>
        <w:sym w:font="Symbol" w:char="F06D"/>
      </w:r>
      <w:r w:rsidRPr="00CA43D5">
        <w:rPr>
          <w:rFonts w:ascii="Times New Roman" w:eastAsia="Times New Roman" w:hAnsi="Times New Roman"/>
          <w:sz w:val="24"/>
          <w:szCs w:val="24"/>
        </w:rPr>
        <w:t>S) adalah konduktivitas atau daya hantar listrik air tanah.</w:t>
      </w:r>
    </w:p>
    <w:p w:rsidR="002626BB" w:rsidRDefault="002B7EDF" w:rsidP="00F06609">
      <w:pPr>
        <w:spacing w:after="0" w:line="240" w:lineRule="auto"/>
        <w:ind w:firstLine="720"/>
        <w:jc w:val="both"/>
        <w:rPr>
          <w:rFonts w:ascii="Times New Roman" w:hAnsi="Times New Roman"/>
          <w:sz w:val="24"/>
          <w:szCs w:val="24"/>
        </w:rPr>
      </w:pPr>
      <w:r w:rsidRPr="00CA43D5">
        <w:rPr>
          <w:rFonts w:ascii="Times New Roman" w:hAnsi="Times New Roman"/>
          <w:sz w:val="24"/>
          <w:szCs w:val="24"/>
        </w:rPr>
        <w:t>Beberapa kesimpulan nilai faktor formasi dari bebarapa studi hidrologi yang diperoleh Boehmer (Taib, 20</w:t>
      </w:r>
      <w:r w:rsidR="00546A69">
        <w:rPr>
          <w:rFonts w:ascii="Times New Roman" w:hAnsi="Times New Roman"/>
          <w:sz w:val="24"/>
          <w:szCs w:val="24"/>
        </w:rPr>
        <w:t>00), seperti dalam Tabel diatas</w:t>
      </w:r>
      <w:r w:rsidRPr="00CA43D5">
        <w:rPr>
          <w:rFonts w:ascii="Times New Roman" w:hAnsi="Times New Roman"/>
          <w:sz w:val="24"/>
          <w:szCs w:val="24"/>
        </w:rPr>
        <w:t>.</w:t>
      </w:r>
    </w:p>
    <w:p w:rsidR="00F06609" w:rsidRPr="00F06609" w:rsidRDefault="00F06609" w:rsidP="00F06609">
      <w:pPr>
        <w:spacing w:after="0" w:line="240" w:lineRule="auto"/>
        <w:ind w:firstLine="720"/>
        <w:jc w:val="both"/>
        <w:rPr>
          <w:rFonts w:ascii="Times New Roman" w:hAnsi="Times New Roman"/>
          <w:sz w:val="24"/>
          <w:szCs w:val="24"/>
        </w:rPr>
      </w:pPr>
    </w:p>
    <w:p w:rsidR="00F06609" w:rsidRDefault="00F06609" w:rsidP="00F06609">
      <w:pPr>
        <w:spacing w:after="0" w:line="240" w:lineRule="auto"/>
        <w:jc w:val="center"/>
        <w:rPr>
          <w:rFonts w:ascii="Times New Roman" w:hAnsi="Times New Roman"/>
          <w:b/>
          <w:sz w:val="24"/>
          <w:szCs w:val="24"/>
        </w:rPr>
      </w:pPr>
      <w:r w:rsidRPr="00585ABC">
        <w:rPr>
          <w:rFonts w:ascii="Times New Roman" w:hAnsi="Times New Roman"/>
          <w:b/>
          <w:sz w:val="24"/>
          <w:szCs w:val="24"/>
        </w:rPr>
        <w:t>HASIL DAN PEMBAHASAN</w:t>
      </w:r>
    </w:p>
    <w:p w:rsidR="00F06609" w:rsidRPr="00585ABC" w:rsidRDefault="00F06609" w:rsidP="00F06609">
      <w:pPr>
        <w:spacing w:after="0" w:line="240" w:lineRule="auto"/>
        <w:jc w:val="center"/>
        <w:rPr>
          <w:rFonts w:ascii="Times New Roman" w:hAnsi="Times New Roman"/>
          <w:b/>
          <w:sz w:val="24"/>
          <w:szCs w:val="24"/>
        </w:rPr>
      </w:pPr>
    </w:p>
    <w:p w:rsidR="00F06609" w:rsidRPr="00585ABC" w:rsidRDefault="00F06609" w:rsidP="009C6BD2">
      <w:pPr>
        <w:spacing w:after="0" w:line="240" w:lineRule="auto"/>
        <w:jc w:val="both"/>
        <w:rPr>
          <w:rFonts w:ascii="Times New Roman" w:eastAsia="Times New Roman" w:hAnsi="Times New Roman"/>
          <w:sz w:val="24"/>
          <w:szCs w:val="24"/>
        </w:rPr>
      </w:pPr>
      <w:r w:rsidRPr="00585ABC">
        <w:rPr>
          <w:rFonts w:ascii="Times New Roman" w:eastAsia="Times New Roman" w:hAnsi="Times New Roman"/>
          <w:b/>
          <w:bCs/>
          <w:sz w:val="24"/>
          <w:szCs w:val="24"/>
        </w:rPr>
        <w:t>Hasil Pengukuran Metode Geolistrik</w:t>
      </w:r>
      <w:r w:rsidRPr="00585ABC">
        <w:rPr>
          <w:rFonts w:ascii="Times New Roman" w:eastAsia="Times New Roman" w:hAnsi="Times New Roman"/>
          <w:sz w:val="24"/>
          <w:szCs w:val="24"/>
        </w:rPr>
        <w:t>. Data hasil pengukuran metode geolistrik pada titik ukur</w:t>
      </w:r>
      <w:r>
        <w:rPr>
          <w:rFonts w:ascii="Times New Roman" w:eastAsia="Times New Roman" w:hAnsi="Times New Roman"/>
          <w:sz w:val="24"/>
          <w:szCs w:val="24"/>
        </w:rPr>
        <w:t xml:space="preserve"> </w:t>
      </w:r>
      <w:r w:rsidRPr="00585ABC">
        <w:rPr>
          <w:rFonts w:ascii="Times New Roman" w:eastAsia="Times New Roman" w:hAnsi="Times New Roman"/>
          <w:sz w:val="24"/>
          <w:szCs w:val="24"/>
        </w:rPr>
        <w:t>geolistrik</w:t>
      </w:r>
      <w:r>
        <w:rPr>
          <w:rFonts w:ascii="Times New Roman" w:eastAsia="Times New Roman" w:hAnsi="Times New Roman"/>
          <w:sz w:val="24"/>
          <w:szCs w:val="24"/>
        </w:rPr>
        <w:t xml:space="preserve"> </w:t>
      </w:r>
      <w:r w:rsidRPr="00585ABC">
        <w:rPr>
          <w:rFonts w:ascii="Times New Roman" w:eastAsia="Times New Roman" w:hAnsi="Times New Roman"/>
          <w:sz w:val="24"/>
          <w:szCs w:val="24"/>
        </w:rPr>
        <w:t xml:space="preserve">tersaji pada Lampiran 2. </w:t>
      </w:r>
      <w:r w:rsidRPr="00585ABC">
        <w:rPr>
          <w:rFonts w:ascii="Times New Roman" w:eastAsia="Times New Roman" w:hAnsi="Times New Roman"/>
          <w:spacing w:val="-8"/>
          <w:sz w:val="24"/>
          <w:szCs w:val="24"/>
        </w:rPr>
        <w:t xml:space="preserve">Berdasarkan data lapangan tersebut, dilakukan pengolahan dengan inversi menggunakan perangkat lunak PROGRESS. Hasil pengolahan data menunjukkan nilai </w:t>
      </w:r>
      <w:r w:rsidRPr="00585ABC">
        <w:rPr>
          <w:rFonts w:ascii="Times New Roman" w:eastAsia="Times New Roman" w:hAnsi="Times New Roman"/>
          <w:sz w:val="24"/>
          <w:szCs w:val="24"/>
        </w:rPr>
        <w:t xml:space="preserve">resistivitas (ρ) dan kedalaman lapisan per </w:t>
      </w:r>
      <w:r w:rsidRPr="00F06609">
        <w:rPr>
          <w:rFonts w:ascii="Times New Roman" w:eastAsia="Times New Roman" w:hAnsi="Times New Roman"/>
          <w:spacing w:val="-8"/>
          <w:sz w:val="24"/>
          <w:szCs w:val="24"/>
        </w:rPr>
        <w:t xml:space="preserve">resistivitas yang bervariasi. Hasil </w:t>
      </w:r>
      <w:r w:rsidRPr="00585ABC">
        <w:rPr>
          <w:rFonts w:ascii="Times New Roman" w:eastAsia="Times New Roman" w:hAnsi="Times New Roman"/>
          <w:sz w:val="24"/>
          <w:szCs w:val="24"/>
        </w:rPr>
        <w:t>pengolahan data untuk setiap titik ukur geolistrik disajikan dalam bentuk tabel 2 berikut.</w:t>
      </w:r>
    </w:p>
    <w:p w:rsidR="00F06609" w:rsidRPr="00F06609" w:rsidRDefault="00F06609" w:rsidP="009C6BD2">
      <w:pPr>
        <w:spacing w:after="0" w:line="240" w:lineRule="auto"/>
        <w:jc w:val="both"/>
        <w:rPr>
          <w:rFonts w:ascii="Times New Roman" w:eastAsia="Times New Roman" w:hAnsi="Times New Roman"/>
          <w:sz w:val="12"/>
          <w:szCs w:val="24"/>
        </w:rPr>
      </w:pPr>
    </w:p>
    <w:p w:rsidR="00F06609" w:rsidRPr="00585ABC" w:rsidRDefault="00F06609" w:rsidP="009C6BD2">
      <w:pPr>
        <w:keepNext/>
        <w:keepLines/>
        <w:spacing w:after="0" w:line="240" w:lineRule="auto"/>
        <w:jc w:val="both"/>
        <w:outlineLvl w:val="1"/>
        <w:rPr>
          <w:rFonts w:ascii="Times New Roman" w:hAnsi="Times New Roman"/>
          <w:sz w:val="24"/>
          <w:szCs w:val="24"/>
        </w:rPr>
      </w:pPr>
      <w:r w:rsidRPr="00F06609">
        <w:rPr>
          <w:rFonts w:ascii="Times New Roman" w:eastAsia="Times New Roman" w:hAnsi="Times New Roman"/>
          <w:b/>
          <w:bCs/>
          <w:spacing w:val="-16"/>
          <w:sz w:val="24"/>
          <w:szCs w:val="24"/>
        </w:rPr>
        <w:t xml:space="preserve">Interpretasi Data. </w:t>
      </w:r>
      <w:r w:rsidRPr="00F06609">
        <w:rPr>
          <w:rFonts w:ascii="Times New Roman" w:hAnsi="Times New Roman"/>
          <w:spacing w:val="-16"/>
          <w:sz w:val="24"/>
          <w:szCs w:val="24"/>
        </w:rPr>
        <w:t>Berdasarkan hasil</w:t>
      </w:r>
      <w:r w:rsidRPr="00585ABC">
        <w:rPr>
          <w:rFonts w:ascii="Times New Roman" w:hAnsi="Times New Roman"/>
          <w:sz w:val="24"/>
          <w:szCs w:val="24"/>
        </w:rPr>
        <w:t xml:space="preserve"> pengolahan data terhadap titik pengukuran </w:t>
      </w:r>
      <w:r w:rsidRPr="00585ABC">
        <w:rPr>
          <w:rFonts w:ascii="Times New Roman" w:hAnsi="Times New Roman"/>
          <w:spacing w:val="-8"/>
          <w:sz w:val="24"/>
          <w:szCs w:val="24"/>
        </w:rPr>
        <w:t>geolistrik dengan mempertimbangkan</w:t>
      </w:r>
      <w:r w:rsidRPr="00585ABC">
        <w:rPr>
          <w:rFonts w:ascii="Times New Roman" w:hAnsi="Times New Roman"/>
          <w:sz w:val="24"/>
          <w:szCs w:val="24"/>
        </w:rPr>
        <w:t xml:space="preserve"> keadaan geologi dan nilai faktor formasi, maka diperoleh korelasi antara nilai resistivitas dengan litologi daerah studi. Secara umum, nilai resistivitas yang diperoleh diinterpretasi sebagai berikut:</w:t>
      </w:r>
    </w:p>
    <w:p w:rsidR="00F06609" w:rsidRPr="009C6BD2" w:rsidRDefault="00F06609" w:rsidP="009C6BD2">
      <w:pPr>
        <w:keepNext/>
        <w:keepLines/>
        <w:spacing w:after="0" w:line="240" w:lineRule="auto"/>
        <w:jc w:val="both"/>
        <w:outlineLvl w:val="1"/>
        <w:rPr>
          <w:rFonts w:ascii="Times New Roman" w:hAnsi="Times New Roman"/>
          <w:sz w:val="12"/>
          <w:szCs w:val="24"/>
        </w:rPr>
      </w:pPr>
    </w:p>
    <w:p w:rsidR="00F06609" w:rsidRPr="00585ABC" w:rsidRDefault="00F06609" w:rsidP="009C6BD2">
      <w:pPr>
        <w:spacing w:after="0" w:line="240" w:lineRule="auto"/>
        <w:jc w:val="both"/>
        <w:rPr>
          <w:rFonts w:ascii="Times New Roman" w:hAnsi="Times New Roman"/>
          <w:sz w:val="24"/>
          <w:szCs w:val="24"/>
        </w:rPr>
      </w:pPr>
      <w:r w:rsidRPr="00585ABC">
        <w:rPr>
          <w:rFonts w:ascii="Times New Roman" w:hAnsi="Times New Roman"/>
          <w:b/>
          <w:sz w:val="24"/>
          <w:szCs w:val="24"/>
        </w:rPr>
        <w:t xml:space="preserve">Geolistrik  Desa Gunung Bale : </w:t>
      </w:r>
      <w:r w:rsidRPr="00585ABC">
        <w:rPr>
          <w:rFonts w:ascii="Times New Roman" w:hAnsi="Times New Roman"/>
          <w:sz w:val="24"/>
          <w:szCs w:val="24"/>
        </w:rPr>
        <w:t xml:space="preserve">Lapisan </w:t>
      </w:r>
      <w:r w:rsidRPr="00585ABC">
        <w:rPr>
          <w:rFonts w:ascii="Times New Roman" w:hAnsi="Times New Roman"/>
          <w:i/>
          <w:sz w:val="24"/>
          <w:szCs w:val="24"/>
        </w:rPr>
        <w:t>topsoil</w:t>
      </w:r>
      <w:r w:rsidRPr="00585ABC">
        <w:rPr>
          <w:rFonts w:ascii="Times New Roman" w:hAnsi="Times New Roman"/>
          <w:sz w:val="24"/>
          <w:szCs w:val="24"/>
        </w:rPr>
        <w:t xml:space="preserve"> (tanah penutup,</w:t>
      </w:r>
      <w:r w:rsidR="009C6BD2">
        <w:rPr>
          <w:rFonts w:ascii="Times New Roman" w:hAnsi="Times New Roman"/>
          <w:sz w:val="24"/>
          <w:szCs w:val="24"/>
        </w:rPr>
        <w:t xml:space="preserve"> </w:t>
      </w:r>
      <w:r w:rsidRPr="00585ABC">
        <w:rPr>
          <w:rFonts w:ascii="Times New Roman" w:hAnsi="Times New Roman"/>
          <w:sz w:val="24"/>
          <w:szCs w:val="24"/>
        </w:rPr>
        <w:t xml:space="preserve">pasiran). Lapisan </w:t>
      </w:r>
      <w:r w:rsidRPr="00585ABC">
        <w:rPr>
          <w:rFonts w:ascii="Times New Roman" w:hAnsi="Times New Roman"/>
          <w:sz w:val="24"/>
          <w:szCs w:val="24"/>
        </w:rPr>
        <w:lastRenderedPageBreak/>
        <w:t>kedua diduga sebagai lapisan batuan dengan ukuran bolder dengan sisipan kerikil pasiran</w:t>
      </w:r>
      <w:r>
        <w:rPr>
          <w:rFonts w:ascii="Times New Roman" w:hAnsi="Times New Roman"/>
          <w:sz w:val="24"/>
          <w:szCs w:val="24"/>
        </w:rPr>
        <w:t xml:space="preserve"> </w:t>
      </w:r>
      <w:r w:rsidRPr="00585ABC">
        <w:rPr>
          <w:rFonts w:ascii="Times New Roman" w:hAnsi="Times New Roman"/>
          <w:sz w:val="24"/>
          <w:szCs w:val="24"/>
        </w:rPr>
        <w:t>dengan nilai resistivitas 113.97 – 542.21 Ohmmeter dengan ketebalan Sekitar 18 meter. Lapisan ketiga diduga sebagai lapisan aquiver dengan litologi berupa batu pasir,</w:t>
      </w:r>
      <w:r>
        <w:rPr>
          <w:rFonts w:ascii="Times New Roman" w:hAnsi="Times New Roman"/>
          <w:sz w:val="24"/>
          <w:szCs w:val="24"/>
        </w:rPr>
        <w:t xml:space="preserve"> </w:t>
      </w:r>
      <w:r w:rsidRPr="00585ABC">
        <w:rPr>
          <w:rFonts w:ascii="Times New Roman" w:hAnsi="Times New Roman"/>
          <w:sz w:val="24"/>
          <w:szCs w:val="24"/>
        </w:rPr>
        <w:t>kerikil,</w:t>
      </w:r>
      <w:r>
        <w:rPr>
          <w:rFonts w:ascii="Times New Roman" w:hAnsi="Times New Roman"/>
          <w:sz w:val="24"/>
          <w:szCs w:val="24"/>
        </w:rPr>
        <w:t xml:space="preserve"> </w:t>
      </w:r>
      <w:r w:rsidRPr="00585ABC">
        <w:rPr>
          <w:rFonts w:ascii="Times New Roman" w:hAnsi="Times New Roman"/>
          <w:sz w:val="24"/>
          <w:szCs w:val="24"/>
        </w:rPr>
        <w:t>kerakal berbutir halus sampai kasar dengan nilai resistivitas dalam rentang 45.94 – 83.74 Ωm. Diduga ketebalan la</w:t>
      </w:r>
      <w:r>
        <w:rPr>
          <w:rFonts w:ascii="Times New Roman" w:hAnsi="Times New Roman"/>
          <w:sz w:val="24"/>
          <w:szCs w:val="24"/>
        </w:rPr>
        <w:t xml:space="preserve">pisan ini berkisar diatas 37m. </w:t>
      </w:r>
      <w:r w:rsidRPr="00585ABC">
        <w:rPr>
          <w:rFonts w:ascii="Times New Roman" w:hAnsi="Times New Roman"/>
          <w:sz w:val="24"/>
          <w:szCs w:val="24"/>
        </w:rPr>
        <w:t xml:space="preserve">Lapisan keempat diduga sebagai lapisan batuan dengan ukuran bolder dengan sisipan kerikil pasiran dengan nilai resistivitas 113.26 Ohmmeter dengan ketebalan Sekitar 22 meter. Lapisan kelima diduga sebagai lapisan aquiver dengan litologi berupa batu pasir, kerikil, kerakal berbutir sedang sampai kasar dengan nilai resistivitas dalam rentang 90.05 Ωm. Diduga ketebalan lapisan ini berkisar diatas 30 m. </w:t>
      </w:r>
    </w:p>
    <w:p w:rsidR="009C6BD2" w:rsidRDefault="00F06609" w:rsidP="009C6BD2">
      <w:pPr>
        <w:spacing w:after="0" w:line="240" w:lineRule="auto"/>
        <w:ind w:firstLine="720"/>
        <w:contextualSpacing/>
        <w:jc w:val="both"/>
        <w:rPr>
          <w:rFonts w:ascii="Times New Roman" w:hAnsi="Times New Roman"/>
          <w:sz w:val="24"/>
          <w:szCs w:val="24"/>
        </w:rPr>
      </w:pPr>
      <w:r w:rsidRPr="009C6BD2">
        <w:rPr>
          <w:rFonts w:ascii="Times New Roman" w:hAnsi="Times New Roman"/>
          <w:spacing w:val="-8"/>
          <w:sz w:val="24"/>
          <w:szCs w:val="24"/>
        </w:rPr>
        <w:t xml:space="preserve">Guna memperoleh gambaran </w:t>
      </w:r>
      <w:r w:rsidRPr="00585ABC">
        <w:rPr>
          <w:rFonts w:ascii="Times New Roman" w:hAnsi="Times New Roman"/>
          <w:sz w:val="24"/>
          <w:szCs w:val="24"/>
        </w:rPr>
        <w:t>tentang susunan lapisan bawah permukaan dari hasil</w:t>
      </w:r>
      <w:r>
        <w:rPr>
          <w:rFonts w:ascii="Times New Roman" w:hAnsi="Times New Roman"/>
          <w:sz w:val="24"/>
          <w:szCs w:val="24"/>
        </w:rPr>
        <w:t xml:space="preserve"> </w:t>
      </w:r>
      <w:r w:rsidRPr="00585ABC">
        <w:rPr>
          <w:rFonts w:ascii="Times New Roman" w:hAnsi="Times New Roman"/>
          <w:sz w:val="24"/>
          <w:szCs w:val="24"/>
        </w:rPr>
        <w:t>pengukuran geolistrik, diilustrasikan dalam bentuk model profil penampang lapisan. Korelasi dan</w:t>
      </w:r>
      <w:r>
        <w:rPr>
          <w:rFonts w:ascii="Times New Roman" w:hAnsi="Times New Roman"/>
          <w:sz w:val="24"/>
          <w:szCs w:val="24"/>
        </w:rPr>
        <w:t xml:space="preserve"> </w:t>
      </w:r>
      <w:r w:rsidRPr="00585ABC">
        <w:rPr>
          <w:rFonts w:ascii="Times New Roman" w:hAnsi="Times New Roman"/>
          <w:sz w:val="24"/>
          <w:szCs w:val="24"/>
        </w:rPr>
        <w:t xml:space="preserve">interpretasi mengacu pada nilai resistivitas dan pendugaan lapisan di atas, dengan asumsi nilai </w:t>
      </w:r>
      <w:r w:rsidRPr="009C6BD2">
        <w:rPr>
          <w:rFonts w:ascii="Times New Roman" w:hAnsi="Times New Roman"/>
          <w:spacing w:val="-8"/>
          <w:sz w:val="24"/>
          <w:szCs w:val="24"/>
        </w:rPr>
        <w:t>resistivitas air (ρ</w:t>
      </w:r>
      <w:r w:rsidRPr="009C6BD2">
        <w:rPr>
          <w:rFonts w:ascii="Times New Roman" w:hAnsi="Times New Roman"/>
          <w:spacing w:val="-8"/>
          <w:sz w:val="24"/>
          <w:szCs w:val="24"/>
          <w:vertAlign w:val="subscript"/>
        </w:rPr>
        <w:t>w</w:t>
      </w:r>
      <w:r w:rsidRPr="009C6BD2">
        <w:rPr>
          <w:rFonts w:ascii="Times New Roman" w:hAnsi="Times New Roman"/>
          <w:spacing w:val="-8"/>
          <w:sz w:val="24"/>
          <w:szCs w:val="24"/>
        </w:rPr>
        <w:t>) tetap terhadap kedalaman. Profil penampang yang</w:t>
      </w:r>
      <w:r w:rsidRPr="00585ABC">
        <w:rPr>
          <w:rFonts w:ascii="Times New Roman" w:hAnsi="Times New Roman"/>
          <w:sz w:val="24"/>
          <w:szCs w:val="24"/>
        </w:rPr>
        <w:t xml:space="preserve"> diperoleh</w:t>
      </w:r>
      <w:r>
        <w:rPr>
          <w:rFonts w:ascii="Times New Roman" w:hAnsi="Times New Roman"/>
          <w:sz w:val="24"/>
          <w:szCs w:val="24"/>
        </w:rPr>
        <w:t xml:space="preserve"> </w:t>
      </w:r>
      <w:r w:rsidRPr="00585ABC">
        <w:rPr>
          <w:rFonts w:ascii="Times New Roman" w:hAnsi="Times New Roman"/>
          <w:sz w:val="24"/>
          <w:szCs w:val="24"/>
        </w:rPr>
        <w:t>dengan</w:t>
      </w:r>
      <w:r>
        <w:rPr>
          <w:rFonts w:ascii="Times New Roman" w:hAnsi="Times New Roman"/>
          <w:sz w:val="24"/>
          <w:szCs w:val="24"/>
        </w:rPr>
        <w:t xml:space="preserve"> </w:t>
      </w:r>
      <w:r w:rsidRPr="00585ABC">
        <w:rPr>
          <w:rFonts w:ascii="Times New Roman" w:hAnsi="Times New Roman"/>
          <w:sz w:val="24"/>
          <w:szCs w:val="24"/>
        </w:rPr>
        <w:t>kedalaman</w:t>
      </w:r>
      <w:r>
        <w:rPr>
          <w:rFonts w:ascii="Times New Roman" w:hAnsi="Times New Roman"/>
          <w:sz w:val="24"/>
          <w:szCs w:val="24"/>
        </w:rPr>
        <w:t xml:space="preserve"> </w:t>
      </w:r>
      <w:r w:rsidRPr="00585ABC">
        <w:rPr>
          <w:rFonts w:ascii="Times New Roman" w:hAnsi="Times New Roman"/>
          <w:sz w:val="24"/>
          <w:szCs w:val="24"/>
        </w:rPr>
        <w:t xml:space="preserve">hingga ± 120 meterterdeteksi </w:t>
      </w:r>
      <w:r w:rsidRPr="009C6BD2">
        <w:rPr>
          <w:rFonts w:ascii="Times New Roman" w:hAnsi="Times New Roman"/>
          <w:spacing w:val="-8"/>
          <w:sz w:val="24"/>
          <w:szCs w:val="24"/>
        </w:rPr>
        <w:t>dari atas permukaan. Model profil</w:t>
      </w:r>
      <w:r w:rsidRPr="00585ABC">
        <w:rPr>
          <w:rFonts w:ascii="Times New Roman" w:hAnsi="Times New Roman"/>
          <w:sz w:val="24"/>
          <w:szCs w:val="24"/>
        </w:rPr>
        <w:t xml:space="preserve"> penampang vertikal diperlihatkan</w:t>
      </w:r>
      <w:r>
        <w:rPr>
          <w:rFonts w:ascii="Times New Roman" w:hAnsi="Times New Roman"/>
          <w:sz w:val="24"/>
          <w:szCs w:val="24"/>
        </w:rPr>
        <w:t xml:space="preserve"> pada gambar tersebut</w:t>
      </w:r>
      <w:r w:rsidRPr="00585ABC">
        <w:rPr>
          <w:rFonts w:ascii="Times New Roman" w:hAnsi="Times New Roman"/>
          <w:sz w:val="24"/>
          <w:szCs w:val="24"/>
        </w:rPr>
        <w:t>.</w:t>
      </w:r>
    </w:p>
    <w:p w:rsidR="009C6BD2" w:rsidRDefault="009C6BD2" w:rsidP="009C6BD2">
      <w:pPr>
        <w:spacing w:after="0" w:line="240" w:lineRule="auto"/>
        <w:ind w:firstLine="720"/>
        <w:contextualSpacing/>
        <w:jc w:val="both"/>
        <w:rPr>
          <w:rFonts w:ascii="Times New Roman" w:hAnsi="Times New Roman"/>
          <w:sz w:val="24"/>
          <w:szCs w:val="24"/>
        </w:rPr>
      </w:pPr>
      <w:r w:rsidRPr="0063746D">
        <w:rPr>
          <w:rFonts w:ascii="Times New Roman" w:hAnsi="Times New Roman"/>
          <w:sz w:val="24"/>
          <w:szCs w:val="24"/>
        </w:rPr>
        <w:t xml:space="preserve">Dari hasil interpretasi data geolistrik diperoleh lapisan aquiver yang baik berada pada lapisan ketiga yaitu pada kedalaman </w:t>
      </w:r>
      <w:r w:rsidRPr="009C6BD2">
        <w:rPr>
          <w:rFonts w:ascii="Times New Roman" w:hAnsi="Times New Roman"/>
          <w:spacing w:val="-12"/>
          <w:sz w:val="24"/>
          <w:szCs w:val="24"/>
        </w:rPr>
        <w:t>18 sampai 45 meter. Peluang untuk</w:t>
      </w:r>
      <w:r w:rsidRPr="0063746D">
        <w:rPr>
          <w:rFonts w:ascii="Times New Roman" w:hAnsi="Times New Roman"/>
          <w:sz w:val="24"/>
          <w:szCs w:val="24"/>
        </w:rPr>
        <w:t xml:space="preserve"> mendapatkan sumber Air Tanah Tertekan</w:t>
      </w:r>
      <w:r>
        <w:rPr>
          <w:rFonts w:ascii="Times New Roman" w:hAnsi="Times New Roman"/>
          <w:sz w:val="24"/>
          <w:szCs w:val="24"/>
        </w:rPr>
        <w:t xml:space="preserve"> (Aquifer Tertutup</w:t>
      </w:r>
      <w:r w:rsidRPr="0063746D">
        <w:rPr>
          <w:rFonts w:ascii="Times New Roman" w:hAnsi="Times New Roman"/>
          <w:sz w:val="24"/>
          <w:szCs w:val="24"/>
        </w:rPr>
        <w:t>) berada pada kedalaman 70 m bmt.</w:t>
      </w:r>
    </w:p>
    <w:p w:rsidR="009C6BD2" w:rsidRPr="009C6BD2" w:rsidRDefault="009C6BD2" w:rsidP="009C6BD2">
      <w:pPr>
        <w:spacing w:after="0" w:line="240" w:lineRule="auto"/>
        <w:ind w:firstLine="720"/>
        <w:contextualSpacing/>
        <w:jc w:val="both"/>
        <w:rPr>
          <w:rFonts w:ascii="Times New Roman" w:hAnsi="Times New Roman"/>
          <w:sz w:val="24"/>
          <w:szCs w:val="24"/>
        </w:rPr>
        <w:sectPr w:rsidR="009C6BD2" w:rsidRPr="009C6BD2" w:rsidSect="002626BB">
          <w:type w:val="continuous"/>
          <w:pgSz w:w="11907" w:h="16840" w:code="9"/>
          <w:pgMar w:top="1440" w:right="1440" w:bottom="1814" w:left="1644" w:header="720" w:footer="1111" w:gutter="0"/>
          <w:cols w:num="2" w:space="284"/>
          <w:docGrid w:linePitch="360"/>
        </w:sectPr>
      </w:pPr>
    </w:p>
    <w:p w:rsidR="009C6BD2" w:rsidRDefault="00442D9E">
      <w:r>
        <w:rPr>
          <w:noProof/>
          <w:lang w:eastAsia="zh-TW"/>
        </w:rPr>
        <w:lastRenderedPageBreak/>
        <w:pict>
          <v:shape id="_x0000_s1028" type="#_x0000_t202" style="position:absolute;margin-left:-7.05pt;margin-top:16.65pt;width:454.7pt;height:133pt;z-index:251662336;mso-width-relative:margin;mso-height-relative:margin" filled="f" stroked="f">
            <v:textbox>
              <w:txbxContent>
                <w:p w:rsidR="007F22CC" w:rsidRDefault="007F22CC" w:rsidP="009C6BD2">
                  <w:pPr>
                    <w:spacing w:after="0" w:line="240" w:lineRule="auto"/>
                    <w:rPr>
                      <w:rFonts w:ascii="Times New Roman" w:eastAsia="Times New Roman" w:hAnsi="Times New Roman"/>
                    </w:rPr>
                  </w:pPr>
                  <w:r w:rsidRPr="00585ABC">
                    <w:rPr>
                      <w:rFonts w:ascii="Times New Roman" w:eastAsia="Times New Roman" w:hAnsi="Times New Roman"/>
                      <w:color w:val="000000"/>
                      <w:lang w:eastAsia="id-ID"/>
                    </w:rPr>
                    <w:t xml:space="preserve">Tabel 2. </w:t>
                  </w:r>
                  <w:r w:rsidRPr="00585ABC">
                    <w:rPr>
                      <w:rFonts w:ascii="Times New Roman" w:eastAsia="Times New Roman" w:hAnsi="Times New Roman"/>
                    </w:rPr>
                    <w:t>Tabulasi Hasil Pengolahan Data Geolistrik VES dengan PROGRE</w:t>
                  </w:r>
                </w:p>
                <w:p w:rsidR="007F22CC" w:rsidRDefault="007F22CC" w:rsidP="009C6BD2">
                  <w:pPr>
                    <w:spacing w:after="0" w:line="240" w:lineRule="auto"/>
                    <w:rPr>
                      <w:rFonts w:ascii="Times New Roman" w:eastAsia="Times New Roman" w:hAnsi="Times New Roman"/>
                    </w:rPr>
                  </w:pPr>
                </w:p>
                <w:tbl>
                  <w:tblPr>
                    <w:tblW w:w="8858" w:type="dxa"/>
                    <w:tblInd w:w="108" w:type="dxa"/>
                    <w:tblLayout w:type="fixed"/>
                    <w:tblLook w:val="04A0"/>
                  </w:tblPr>
                  <w:tblGrid>
                    <w:gridCol w:w="877"/>
                    <w:gridCol w:w="731"/>
                    <w:gridCol w:w="730"/>
                    <w:gridCol w:w="731"/>
                    <w:gridCol w:w="731"/>
                    <w:gridCol w:w="731"/>
                    <w:gridCol w:w="730"/>
                    <w:gridCol w:w="585"/>
                    <w:gridCol w:w="585"/>
                    <w:gridCol w:w="585"/>
                    <w:gridCol w:w="731"/>
                    <w:gridCol w:w="585"/>
                    <w:gridCol w:w="526"/>
                  </w:tblGrid>
                  <w:tr w:rsidR="007F22CC" w:rsidRPr="00725968" w:rsidTr="0050019B">
                    <w:trPr>
                      <w:cantSplit/>
                      <w:trHeight w:val="202"/>
                    </w:trPr>
                    <w:tc>
                      <w:tcPr>
                        <w:tcW w:w="877" w:type="dxa"/>
                        <w:tcBorders>
                          <w:top w:val="double" w:sz="6" w:space="0" w:color="auto"/>
                          <w:left w:val="single" w:sz="8" w:space="0" w:color="auto"/>
                          <w:bottom w:val="nil"/>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TITIK</w:t>
                        </w:r>
                      </w:p>
                    </w:tc>
                    <w:tc>
                      <w:tcPr>
                        <w:tcW w:w="7453" w:type="dxa"/>
                        <w:gridSpan w:val="11"/>
                        <w:tcBorders>
                          <w:top w:val="double" w:sz="6" w:space="0" w:color="auto"/>
                          <w:left w:val="nil"/>
                          <w:bottom w:val="double" w:sz="6" w:space="0" w:color="auto"/>
                          <w:right w:val="single" w:sz="8" w:space="0" w:color="000000"/>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LAPISAN</w:t>
                        </w:r>
                      </w:p>
                    </w:tc>
                    <w:tc>
                      <w:tcPr>
                        <w:tcW w:w="526" w:type="dxa"/>
                        <w:vMerge w:val="restart"/>
                        <w:tcBorders>
                          <w:top w:val="double" w:sz="6" w:space="0" w:color="auto"/>
                          <w:left w:val="single" w:sz="8" w:space="0" w:color="auto"/>
                          <w:bottom w:val="double" w:sz="6" w:space="0" w:color="000000"/>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Ket.</w:t>
                        </w:r>
                      </w:p>
                    </w:tc>
                  </w:tr>
                  <w:tr w:rsidR="007F22CC" w:rsidRPr="00725968" w:rsidTr="0050019B">
                    <w:trPr>
                      <w:trHeight w:val="162"/>
                    </w:trPr>
                    <w:tc>
                      <w:tcPr>
                        <w:tcW w:w="877" w:type="dxa"/>
                        <w:tcBorders>
                          <w:top w:val="nil"/>
                          <w:left w:val="single" w:sz="8" w:space="0" w:color="auto"/>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UKUR</w:t>
                        </w:r>
                      </w:p>
                    </w:tc>
                    <w:tc>
                      <w:tcPr>
                        <w:tcW w:w="731"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w:t>
                        </w:r>
                      </w:p>
                    </w:tc>
                    <w:tc>
                      <w:tcPr>
                        <w:tcW w:w="730"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2</w:t>
                        </w:r>
                      </w:p>
                    </w:tc>
                    <w:tc>
                      <w:tcPr>
                        <w:tcW w:w="731"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3</w:t>
                        </w:r>
                      </w:p>
                    </w:tc>
                    <w:tc>
                      <w:tcPr>
                        <w:tcW w:w="731"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4</w:t>
                        </w:r>
                      </w:p>
                    </w:tc>
                    <w:tc>
                      <w:tcPr>
                        <w:tcW w:w="731"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5</w:t>
                        </w:r>
                      </w:p>
                    </w:tc>
                    <w:tc>
                      <w:tcPr>
                        <w:tcW w:w="730"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6</w:t>
                        </w:r>
                      </w:p>
                    </w:tc>
                    <w:tc>
                      <w:tcPr>
                        <w:tcW w:w="585"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7</w:t>
                        </w:r>
                      </w:p>
                    </w:tc>
                    <w:tc>
                      <w:tcPr>
                        <w:tcW w:w="585"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8</w:t>
                        </w:r>
                      </w:p>
                    </w:tc>
                    <w:tc>
                      <w:tcPr>
                        <w:tcW w:w="585"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9</w:t>
                        </w:r>
                      </w:p>
                    </w:tc>
                    <w:tc>
                      <w:tcPr>
                        <w:tcW w:w="731"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10</w:t>
                        </w:r>
                      </w:p>
                    </w:tc>
                    <w:tc>
                      <w:tcPr>
                        <w:tcW w:w="585" w:type="dxa"/>
                        <w:tcBorders>
                          <w:top w:val="nil"/>
                          <w:left w:val="nil"/>
                          <w:bottom w:val="double" w:sz="6" w:space="0" w:color="auto"/>
                          <w:right w:val="single" w:sz="8" w:space="0" w:color="auto"/>
                        </w:tcBorders>
                        <w:shd w:val="clear" w:color="000000" w:fill="CCFFFF"/>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11</w:t>
                        </w:r>
                      </w:p>
                    </w:tc>
                    <w:tc>
                      <w:tcPr>
                        <w:tcW w:w="526" w:type="dxa"/>
                        <w:vMerge/>
                        <w:tcBorders>
                          <w:top w:val="double" w:sz="6" w:space="0" w:color="auto"/>
                          <w:left w:val="single" w:sz="8" w:space="0" w:color="auto"/>
                          <w:bottom w:val="double" w:sz="6" w:space="0" w:color="000000"/>
                          <w:right w:val="single" w:sz="8" w:space="0" w:color="auto"/>
                        </w:tcBorders>
                        <w:vAlign w:val="center"/>
                        <w:hideMark/>
                      </w:tcPr>
                      <w:p w:rsidR="007F22CC" w:rsidRPr="00725968" w:rsidRDefault="007F22CC" w:rsidP="007F22CC">
                        <w:pPr>
                          <w:spacing w:after="0" w:line="240" w:lineRule="auto"/>
                          <w:rPr>
                            <w:rFonts w:ascii="Times New Roman" w:eastAsia="Times New Roman" w:hAnsi="Times New Roman"/>
                            <w:color w:val="000000"/>
                            <w:sz w:val="20"/>
                            <w:szCs w:val="20"/>
                            <w:lang w:eastAsia="id-ID"/>
                          </w:rPr>
                        </w:pPr>
                      </w:p>
                    </w:tc>
                  </w:tr>
                  <w:tr w:rsidR="007F22CC" w:rsidRPr="00725968" w:rsidTr="0050019B">
                    <w:trPr>
                      <w:cantSplit/>
                      <w:trHeight w:val="590"/>
                    </w:trPr>
                    <w:tc>
                      <w:tcPr>
                        <w:tcW w:w="877" w:type="dxa"/>
                        <w:tcBorders>
                          <w:top w:val="nil"/>
                          <w:left w:val="single" w:sz="8" w:space="0" w:color="auto"/>
                          <w:bottom w:val="single" w:sz="8" w:space="0" w:color="auto"/>
                          <w:right w:val="single" w:sz="8" w:space="0" w:color="auto"/>
                        </w:tcBorders>
                        <w:shd w:val="clear" w:color="auto" w:fill="auto"/>
                        <w:vAlign w:val="center"/>
                        <w:hideMark/>
                      </w:tcPr>
                      <w:p w:rsidR="007F22CC" w:rsidRPr="00725968" w:rsidRDefault="007F22CC" w:rsidP="007F22CC">
                        <w:pPr>
                          <w:spacing w:after="0" w:line="240" w:lineRule="auto"/>
                          <w:jc w:val="center"/>
                          <w:rPr>
                            <w:rFonts w:ascii="Times New Roman" w:eastAsia="Times New Roman" w:hAnsi="Times New Roman"/>
                            <w:i/>
                            <w:iCs/>
                            <w:color w:val="000000"/>
                            <w:sz w:val="20"/>
                            <w:szCs w:val="20"/>
                            <w:lang w:eastAsia="id-ID"/>
                          </w:rPr>
                        </w:pPr>
                        <w:r w:rsidRPr="00725968">
                          <w:rPr>
                            <w:rFonts w:ascii="Times New Roman" w:eastAsia="Times New Roman" w:hAnsi="Times New Roman"/>
                            <w:i/>
                            <w:iCs/>
                            <w:color w:val="000000"/>
                            <w:sz w:val="20"/>
                            <w:szCs w:val="20"/>
                            <w:lang w:eastAsia="id-ID"/>
                          </w:rPr>
                          <w:sym w:font="Symbol" w:char="F072"/>
                        </w:r>
                        <w:r w:rsidRPr="00725968">
                          <w:rPr>
                            <w:rFonts w:ascii="Times New Roman" w:eastAsia="Times New Roman" w:hAnsi="Times New Roman"/>
                            <w:color w:val="000000"/>
                            <w:sz w:val="20"/>
                            <w:szCs w:val="20"/>
                            <w:lang w:eastAsia="id-ID"/>
                          </w:rPr>
                          <w:sym w:font="Symbol" w:char="F028"/>
                        </w:r>
                        <w:r w:rsidRPr="00725968">
                          <w:rPr>
                            <w:rFonts w:ascii="Times New Roman" w:eastAsia="Times New Roman" w:hAnsi="Times New Roman"/>
                            <w:color w:val="000000"/>
                            <w:sz w:val="20"/>
                            <w:szCs w:val="20"/>
                            <w:lang w:eastAsia="id-ID"/>
                          </w:rPr>
                          <w:sym w:font="Symbol" w:char="F057"/>
                        </w:r>
                        <w:r w:rsidRPr="00725968">
                          <w:rPr>
                            <w:rFonts w:ascii="Times New Roman" w:eastAsia="Times New Roman" w:hAnsi="Times New Roman"/>
                            <w:color w:val="000000"/>
                            <w:sz w:val="20"/>
                            <w:szCs w:val="20"/>
                            <w:lang w:eastAsia="id-ID"/>
                          </w:rPr>
                          <w:sym w:font="Symbol" w:char="F06D"/>
                        </w:r>
                        <w:r w:rsidRPr="00725968">
                          <w:rPr>
                            <w:rFonts w:ascii="Times New Roman" w:eastAsia="Times New Roman" w:hAnsi="Times New Roman"/>
                            <w:color w:val="000000"/>
                            <w:sz w:val="20"/>
                            <w:szCs w:val="20"/>
                            <w:lang w:eastAsia="id-ID"/>
                          </w:rPr>
                          <w:sym w:font="Symbol" w:char="F029"/>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209.47</w:t>
                        </w:r>
                      </w:p>
                    </w:tc>
                    <w:tc>
                      <w:tcPr>
                        <w:tcW w:w="730"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542.21</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161.16</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113.97</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147.06</w:t>
                        </w:r>
                      </w:p>
                    </w:tc>
                    <w:tc>
                      <w:tcPr>
                        <w:tcW w:w="730"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163.81</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75.86</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83.74</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45.94</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113.26</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90.05</w:t>
                        </w:r>
                      </w:p>
                    </w:tc>
                    <w:tc>
                      <w:tcPr>
                        <w:tcW w:w="526" w:type="dxa"/>
                        <w:vMerge w:val="restart"/>
                        <w:tcBorders>
                          <w:top w:val="nil"/>
                          <w:left w:val="single" w:sz="8" w:space="0" w:color="auto"/>
                          <w:bottom w:val="single" w:sz="8" w:space="0" w:color="000000"/>
                          <w:right w:val="single" w:sz="8" w:space="0" w:color="auto"/>
                        </w:tcBorders>
                        <w:shd w:val="clear" w:color="auto" w:fill="auto"/>
                        <w:vAlign w:val="center"/>
                        <w:hideMark/>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 </w:t>
                        </w:r>
                      </w:p>
                    </w:tc>
                  </w:tr>
                  <w:tr w:rsidR="007F22CC" w:rsidRPr="00725968" w:rsidTr="0050019B">
                    <w:trPr>
                      <w:cantSplit/>
                      <w:trHeight w:val="751"/>
                    </w:trPr>
                    <w:tc>
                      <w:tcPr>
                        <w:tcW w:w="877" w:type="dxa"/>
                        <w:tcBorders>
                          <w:top w:val="nil"/>
                          <w:left w:val="single" w:sz="8" w:space="0" w:color="auto"/>
                          <w:bottom w:val="single" w:sz="8" w:space="0" w:color="auto"/>
                          <w:right w:val="single" w:sz="8" w:space="0" w:color="auto"/>
                        </w:tcBorders>
                        <w:shd w:val="clear" w:color="auto" w:fill="auto"/>
                        <w:vAlign w:val="center"/>
                        <w:hideMark/>
                      </w:tcPr>
                      <w:p w:rsidR="007F22CC" w:rsidRPr="00725968" w:rsidRDefault="007F22CC" w:rsidP="007F22CC">
                        <w:pPr>
                          <w:spacing w:after="0" w:line="240" w:lineRule="auto"/>
                          <w:jc w:val="center"/>
                          <w:rPr>
                            <w:rFonts w:ascii="Times New Roman" w:eastAsia="Times New Roman" w:hAnsi="Times New Roman"/>
                            <w:i/>
                            <w:iCs/>
                            <w:color w:val="000000"/>
                            <w:sz w:val="20"/>
                            <w:szCs w:val="20"/>
                            <w:lang w:eastAsia="id-ID"/>
                          </w:rPr>
                        </w:pPr>
                        <w:r w:rsidRPr="00725968">
                          <w:rPr>
                            <w:rFonts w:ascii="Times New Roman" w:eastAsia="Times New Roman" w:hAnsi="Times New Roman"/>
                            <w:i/>
                            <w:iCs/>
                            <w:color w:val="000000"/>
                            <w:sz w:val="20"/>
                            <w:szCs w:val="20"/>
                            <w:lang w:eastAsia="id-ID"/>
                          </w:rPr>
                          <w:t>d</w:t>
                        </w:r>
                        <w:r w:rsidRPr="00725968">
                          <w:rPr>
                            <w:rFonts w:ascii="Times New Roman" w:eastAsia="Times New Roman" w:hAnsi="Times New Roman"/>
                            <w:color w:val="000000"/>
                            <w:sz w:val="20"/>
                            <w:szCs w:val="20"/>
                            <w:lang w:eastAsia="id-ID"/>
                          </w:rPr>
                          <w:t xml:space="preserve"> (m)</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0</w:t>
                        </w:r>
                      </w:p>
                    </w:tc>
                    <w:tc>
                      <w:tcPr>
                        <w:tcW w:w="730"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2.5</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6.1</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9.57</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13.48</w:t>
                        </w:r>
                      </w:p>
                    </w:tc>
                    <w:tc>
                      <w:tcPr>
                        <w:tcW w:w="730"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17.41</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21.33</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29.19</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36.1</w:t>
                        </w:r>
                      </w:p>
                    </w:tc>
                    <w:tc>
                      <w:tcPr>
                        <w:tcW w:w="731"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58.47</w:t>
                        </w:r>
                      </w:p>
                    </w:tc>
                    <w:tc>
                      <w:tcPr>
                        <w:tcW w:w="585" w:type="dxa"/>
                        <w:tcBorders>
                          <w:top w:val="nil"/>
                          <w:left w:val="nil"/>
                          <w:bottom w:val="single" w:sz="8" w:space="0" w:color="auto"/>
                          <w:right w:val="single" w:sz="8" w:space="0" w:color="auto"/>
                        </w:tcBorders>
                        <w:shd w:val="clear" w:color="auto" w:fill="auto"/>
                        <w:vAlign w:val="center"/>
                      </w:tcPr>
                      <w:p w:rsidR="007F22CC" w:rsidRPr="00725968" w:rsidRDefault="007F22CC" w:rsidP="007F22CC">
                        <w:pPr>
                          <w:spacing w:after="0" w:line="240" w:lineRule="auto"/>
                          <w:jc w:val="center"/>
                          <w:rPr>
                            <w:rFonts w:ascii="Times New Roman" w:eastAsia="Times New Roman" w:hAnsi="Times New Roman"/>
                            <w:color w:val="000000"/>
                            <w:sz w:val="20"/>
                            <w:szCs w:val="20"/>
                            <w:lang w:eastAsia="id-ID"/>
                          </w:rPr>
                        </w:pPr>
                        <w:r w:rsidRPr="00725968">
                          <w:rPr>
                            <w:rFonts w:ascii="Times New Roman" w:eastAsia="Times New Roman" w:hAnsi="Times New Roman"/>
                            <w:color w:val="000000"/>
                            <w:sz w:val="20"/>
                            <w:szCs w:val="20"/>
                            <w:lang w:eastAsia="id-ID"/>
                          </w:rPr>
                          <w:t>80.83</w:t>
                        </w:r>
                      </w:p>
                    </w:tc>
                    <w:tc>
                      <w:tcPr>
                        <w:tcW w:w="526" w:type="dxa"/>
                        <w:vMerge/>
                        <w:tcBorders>
                          <w:top w:val="nil"/>
                          <w:left w:val="single" w:sz="8" w:space="0" w:color="auto"/>
                          <w:bottom w:val="single" w:sz="8" w:space="0" w:color="000000"/>
                          <w:right w:val="single" w:sz="8" w:space="0" w:color="auto"/>
                        </w:tcBorders>
                        <w:vAlign w:val="center"/>
                        <w:hideMark/>
                      </w:tcPr>
                      <w:p w:rsidR="007F22CC" w:rsidRPr="00725968" w:rsidRDefault="007F22CC" w:rsidP="007F22CC">
                        <w:pPr>
                          <w:spacing w:after="0" w:line="240" w:lineRule="auto"/>
                          <w:rPr>
                            <w:rFonts w:ascii="Times New Roman" w:eastAsia="Times New Roman" w:hAnsi="Times New Roman"/>
                            <w:color w:val="000000"/>
                            <w:sz w:val="20"/>
                            <w:szCs w:val="20"/>
                            <w:lang w:eastAsia="id-ID"/>
                          </w:rPr>
                        </w:pPr>
                      </w:p>
                    </w:tc>
                  </w:tr>
                </w:tbl>
                <w:p w:rsidR="007F22CC" w:rsidRPr="002970CA" w:rsidRDefault="007F22CC" w:rsidP="009C6BD2">
                  <w:pPr>
                    <w:spacing w:after="0" w:line="240" w:lineRule="auto"/>
                  </w:pPr>
                </w:p>
              </w:txbxContent>
            </v:textbox>
          </v:shape>
        </w:pict>
      </w:r>
    </w:p>
    <w:p w:rsidR="006B4477" w:rsidRDefault="006B4477"/>
    <w:p w:rsidR="006B4477" w:rsidRDefault="006B4477"/>
    <w:p w:rsidR="006B4477" w:rsidRDefault="006B4477"/>
    <w:p w:rsidR="006B4477" w:rsidRDefault="006B4477" w:rsidP="00920EF3">
      <w:pPr>
        <w:jc w:val="right"/>
      </w:pPr>
    </w:p>
    <w:p w:rsidR="00920EF3" w:rsidRDefault="00920EF3" w:rsidP="00920EF3">
      <w:pPr>
        <w:jc w:val="right"/>
      </w:pPr>
    </w:p>
    <w:p w:rsidR="00844D1B" w:rsidRDefault="00442D9E" w:rsidP="00920EF3">
      <w:pPr>
        <w:tabs>
          <w:tab w:val="left" w:pos="235"/>
        </w:tabs>
      </w:pPr>
      <w:r>
        <w:rPr>
          <w:noProof/>
          <w:lang w:eastAsia="zh-TW"/>
        </w:rPr>
        <w:lastRenderedPageBreak/>
        <w:pict>
          <v:shape id="_x0000_s1029" type="#_x0000_t202" style="position:absolute;margin-left:0;margin-top:0;width:451pt;height:608.45pt;z-index:251664384;mso-position-horizontal:center;mso-width-relative:margin;mso-height-relative:margin" filled="f" stroked="f">
            <v:textbox style="mso-next-textbox:#_x0000_s1029">
              <w:txbxContent>
                <w:p w:rsidR="007F22CC" w:rsidRDefault="007F22CC" w:rsidP="0050019B">
                  <w:r w:rsidRPr="00844D1B">
                    <w:rPr>
                      <w:noProof/>
                    </w:rPr>
                    <w:drawing>
                      <wp:inline distT="0" distB="0" distL="0" distR="0">
                        <wp:extent cx="5576681" cy="7673008"/>
                        <wp:effectExtent l="19050" t="0" r="496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3191" cy="7681965"/>
                                </a:xfrm>
                                <a:prstGeom prst="rect">
                                  <a:avLst/>
                                </a:prstGeom>
                                <a:noFill/>
                                <a:ln>
                                  <a:noFill/>
                                </a:ln>
                              </pic:spPr>
                            </pic:pic>
                          </a:graphicData>
                        </a:graphic>
                      </wp:inline>
                    </w:drawing>
                  </w:r>
                </w:p>
              </w:txbxContent>
            </v:textbox>
          </v:shape>
        </w:pict>
      </w:r>
    </w:p>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844D1B" w:rsidRPr="00844D1B" w:rsidRDefault="00844D1B" w:rsidP="00844D1B"/>
    <w:p w:rsidR="00920EF3" w:rsidRDefault="00844D1B" w:rsidP="00844D1B">
      <w:pPr>
        <w:tabs>
          <w:tab w:val="left" w:pos="3788"/>
        </w:tabs>
      </w:pPr>
      <w:r>
        <w:tab/>
      </w:r>
    </w:p>
    <w:p w:rsidR="00844D1B" w:rsidRDefault="00844D1B" w:rsidP="00844D1B">
      <w:pPr>
        <w:tabs>
          <w:tab w:val="left" w:pos="3788"/>
        </w:tabs>
      </w:pPr>
    </w:p>
    <w:p w:rsidR="00F2421C" w:rsidRDefault="00F2421C" w:rsidP="006401A0">
      <w:pPr>
        <w:spacing w:after="0" w:line="240" w:lineRule="auto"/>
        <w:jc w:val="both"/>
        <w:rPr>
          <w:rFonts w:ascii="Times New Roman" w:hAnsi="Times New Roman"/>
          <w:b/>
          <w:sz w:val="24"/>
          <w:szCs w:val="24"/>
        </w:rPr>
        <w:sectPr w:rsidR="00F2421C" w:rsidSect="0057283F">
          <w:type w:val="continuous"/>
          <w:pgSz w:w="11907" w:h="16840" w:code="9"/>
          <w:pgMar w:top="1440" w:right="1440" w:bottom="1814" w:left="1644" w:header="720" w:footer="1111" w:gutter="0"/>
          <w:cols w:space="720"/>
          <w:docGrid w:linePitch="360"/>
        </w:sectPr>
      </w:pPr>
    </w:p>
    <w:p w:rsidR="00844D1B" w:rsidRDefault="00844D1B" w:rsidP="007F22CC">
      <w:pPr>
        <w:spacing w:after="0" w:line="240" w:lineRule="auto"/>
        <w:jc w:val="center"/>
        <w:rPr>
          <w:rFonts w:ascii="Times New Roman" w:hAnsi="Times New Roman"/>
          <w:b/>
          <w:sz w:val="24"/>
          <w:szCs w:val="24"/>
        </w:rPr>
      </w:pPr>
      <w:r>
        <w:rPr>
          <w:rFonts w:ascii="Times New Roman" w:hAnsi="Times New Roman"/>
          <w:b/>
          <w:sz w:val="24"/>
          <w:szCs w:val="24"/>
        </w:rPr>
        <w:lastRenderedPageBreak/>
        <w:t>KESIMPULAN DAN SARAN</w:t>
      </w:r>
    </w:p>
    <w:p w:rsidR="006401A0" w:rsidRDefault="006401A0" w:rsidP="006401A0">
      <w:pPr>
        <w:spacing w:after="0" w:line="240" w:lineRule="auto"/>
        <w:jc w:val="both"/>
        <w:rPr>
          <w:rFonts w:ascii="Times New Roman" w:hAnsi="Times New Roman"/>
          <w:b/>
          <w:sz w:val="24"/>
          <w:szCs w:val="24"/>
        </w:rPr>
      </w:pPr>
    </w:p>
    <w:p w:rsidR="00844D1B" w:rsidRPr="00A87DFA" w:rsidRDefault="00844D1B" w:rsidP="006401A0">
      <w:pPr>
        <w:spacing w:after="0" w:line="240" w:lineRule="auto"/>
        <w:jc w:val="both"/>
        <w:rPr>
          <w:rFonts w:ascii="Times New Roman" w:hAnsi="Times New Roman"/>
          <w:b/>
          <w:sz w:val="24"/>
          <w:szCs w:val="24"/>
        </w:rPr>
      </w:pPr>
      <w:r>
        <w:rPr>
          <w:rFonts w:ascii="Times New Roman" w:hAnsi="Times New Roman"/>
          <w:b/>
          <w:sz w:val="24"/>
          <w:szCs w:val="24"/>
        </w:rPr>
        <w:t>Kesimpulan.</w:t>
      </w:r>
    </w:p>
    <w:p w:rsidR="00844D1B" w:rsidRPr="0063746D" w:rsidRDefault="00844D1B" w:rsidP="007F22CC">
      <w:pPr>
        <w:spacing w:after="0" w:line="240" w:lineRule="auto"/>
        <w:ind w:firstLine="709"/>
        <w:jc w:val="both"/>
        <w:rPr>
          <w:rFonts w:ascii="Times New Roman" w:hAnsi="Times New Roman"/>
          <w:sz w:val="24"/>
          <w:szCs w:val="24"/>
        </w:rPr>
      </w:pPr>
      <w:r w:rsidRPr="0063746D">
        <w:rPr>
          <w:rFonts w:ascii="Times New Roman" w:hAnsi="Times New Roman"/>
          <w:sz w:val="24"/>
          <w:szCs w:val="24"/>
        </w:rPr>
        <w:t xml:space="preserve">Berdasarkan hasil studi yang telah dilakukan, maka pada lintasan pengukuran Desa </w:t>
      </w:r>
      <w:r w:rsidRPr="0071261A">
        <w:rPr>
          <w:rFonts w:ascii="Times New Roman" w:hAnsi="Times New Roman"/>
          <w:sz w:val="24"/>
          <w:szCs w:val="24"/>
        </w:rPr>
        <w:t>Gunung Bale</w:t>
      </w:r>
      <w:r w:rsidRPr="0063746D">
        <w:rPr>
          <w:rFonts w:ascii="Times New Roman" w:hAnsi="Times New Roman"/>
          <w:sz w:val="24"/>
          <w:szCs w:val="24"/>
        </w:rPr>
        <w:t>aquiver air tanah yang baik berada pada kedalaman diatas 20 meter bmt  dengan ketebalan lapisan berkisar 30 m, dan kedalaman diatas 70 m dengan ketebalan lapisan diatas 30 m. Lapisan</w:t>
      </w:r>
      <w:r w:rsidR="006401A0">
        <w:rPr>
          <w:rFonts w:ascii="Times New Roman" w:hAnsi="Times New Roman"/>
          <w:sz w:val="24"/>
          <w:szCs w:val="24"/>
        </w:rPr>
        <w:t xml:space="preserve"> </w:t>
      </w:r>
      <w:r w:rsidRPr="0063746D">
        <w:rPr>
          <w:rFonts w:ascii="Times New Roman" w:hAnsi="Times New Roman"/>
          <w:sz w:val="24"/>
          <w:szCs w:val="24"/>
        </w:rPr>
        <w:t>Akuifer</w:t>
      </w:r>
      <w:r w:rsidR="006401A0">
        <w:rPr>
          <w:rFonts w:ascii="Times New Roman" w:hAnsi="Times New Roman"/>
          <w:sz w:val="24"/>
          <w:szCs w:val="24"/>
        </w:rPr>
        <w:t xml:space="preserve"> </w:t>
      </w:r>
      <w:r w:rsidRPr="0063746D">
        <w:rPr>
          <w:rFonts w:ascii="Times New Roman" w:hAnsi="Times New Roman"/>
          <w:sz w:val="24"/>
          <w:szCs w:val="24"/>
        </w:rPr>
        <w:t>terdapat</w:t>
      </w:r>
      <w:r w:rsidR="006401A0">
        <w:rPr>
          <w:rFonts w:ascii="Times New Roman" w:hAnsi="Times New Roman"/>
          <w:sz w:val="24"/>
          <w:szCs w:val="24"/>
        </w:rPr>
        <w:t xml:space="preserve"> </w:t>
      </w:r>
      <w:r w:rsidRPr="0063746D">
        <w:rPr>
          <w:rFonts w:ascii="Times New Roman" w:hAnsi="Times New Roman"/>
          <w:sz w:val="24"/>
          <w:szCs w:val="24"/>
        </w:rPr>
        <w:t>pada</w:t>
      </w:r>
      <w:r w:rsidR="006401A0">
        <w:rPr>
          <w:rFonts w:ascii="Times New Roman" w:hAnsi="Times New Roman"/>
          <w:sz w:val="24"/>
          <w:szCs w:val="24"/>
        </w:rPr>
        <w:t xml:space="preserve"> </w:t>
      </w:r>
      <w:r w:rsidRPr="0063746D">
        <w:rPr>
          <w:rFonts w:ascii="Times New Roman" w:hAnsi="Times New Roman"/>
          <w:sz w:val="24"/>
          <w:szCs w:val="24"/>
        </w:rPr>
        <w:t>lapisan</w:t>
      </w:r>
      <w:r w:rsidR="006401A0">
        <w:rPr>
          <w:rFonts w:ascii="Times New Roman" w:hAnsi="Times New Roman"/>
          <w:sz w:val="24"/>
          <w:szCs w:val="24"/>
        </w:rPr>
        <w:t xml:space="preserve"> </w:t>
      </w:r>
      <w:r w:rsidRPr="0063746D">
        <w:rPr>
          <w:rFonts w:ascii="Times New Roman" w:hAnsi="Times New Roman"/>
          <w:sz w:val="24"/>
          <w:szCs w:val="24"/>
        </w:rPr>
        <w:t>ketiga yang bersifat</w:t>
      </w:r>
      <w:r w:rsidR="006401A0">
        <w:rPr>
          <w:rFonts w:ascii="Times New Roman" w:hAnsi="Times New Roman"/>
          <w:sz w:val="24"/>
          <w:szCs w:val="24"/>
        </w:rPr>
        <w:t xml:space="preserve"> </w:t>
      </w:r>
      <w:r w:rsidRPr="0063746D">
        <w:rPr>
          <w:rFonts w:ascii="Times New Roman" w:hAnsi="Times New Roman"/>
          <w:sz w:val="24"/>
          <w:szCs w:val="24"/>
        </w:rPr>
        <w:t>akuifer</w:t>
      </w:r>
      <w:r w:rsidR="006401A0">
        <w:rPr>
          <w:rFonts w:ascii="Times New Roman" w:hAnsi="Times New Roman"/>
          <w:sz w:val="24"/>
          <w:szCs w:val="24"/>
        </w:rPr>
        <w:t xml:space="preserve"> </w:t>
      </w:r>
      <w:r w:rsidRPr="0063746D">
        <w:rPr>
          <w:rFonts w:ascii="Times New Roman" w:hAnsi="Times New Roman"/>
          <w:sz w:val="24"/>
          <w:szCs w:val="24"/>
        </w:rPr>
        <w:t>menengah</w:t>
      </w:r>
      <w:r w:rsidR="007F22CC">
        <w:rPr>
          <w:rFonts w:ascii="Times New Roman" w:hAnsi="Times New Roman"/>
          <w:sz w:val="24"/>
          <w:szCs w:val="24"/>
        </w:rPr>
        <w:t xml:space="preserve"> </w:t>
      </w:r>
      <w:r w:rsidRPr="0063746D">
        <w:rPr>
          <w:rFonts w:ascii="Times New Roman" w:hAnsi="Times New Roman"/>
          <w:sz w:val="24"/>
          <w:szCs w:val="24"/>
        </w:rPr>
        <w:t>– tinggi dengan</w:t>
      </w:r>
      <w:r w:rsidR="006401A0">
        <w:rPr>
          <w:rFonts w:ascii="Times New Roman" w:hAnsi="Times New Roman"/>
          <w:sz w:val="24"/>
          <w:szCs w:val="24"/>
        </w:rPr>
        <w:t xml:space="preserve"> </w:t>
      </w:r>
      <w:r w:rsidRPr="0063746D">
        <w:rPr>
          <w:rFonts w:ascii="Times New Roman" w:hAnsi="Times New Roman"/>
          <w:sz w:val="24"/>
          <w:szCs w:val="24"/>
        </w:rPr>
        <w:lastRenderedPageBreak/>
        <w:t>litologi</w:t>
      </w:r>
      <w:r w:rsidR="006401A0">
        <w:rPr>
          <w:rFonts w:ascii="Times New Roman" w:hAnsi="Times New Roman"/>
          <w:sz w:val="24"/>
          <w:szCs w:val="24"/>
        </w:rPr>
        <w:t xml:space="preserve"> </w:t>
      </w:r>
      <w:r w:rsidRPr="0063746D">
        <w:rPr>
          <w:rFonts w:ascii="Times New Roman" w:hAnsi="Times New Roman"/>
          <w:sz w:val="24"/>
          <w:szCs w:val="24"/>
        </w:rPr>
        <w:t>berupa batu pasiran, pasiran berbutir sedang sampai kasar.</w:t>
      </w:r>
    </w:p>
    <w:p w:rsidR="00844D1B" w:rsidRDefault="00844D1B" w:rsidP="006401A0">
      <w:pPr>
        <w:spacing w:after="0" w:line="240" w:lineRule="auto"/>
        <w:jc w:val="both"/>
        <w:rPr>
          <w:rFonts w:ascii="Times New Roman" w:hAnsi="Times New Roman"/>
          <w:b/>
          <w:sz w:val="12"/>
          <w:szCs w:val="24"/>
        </w:rPr>
      </w:pPr>
    </w:p>
    <w:p w:rsidR="00844D1B" w:rsidRPr="00A87DFA" w:rsidRDefault="00844D1B" w:rsidP="006401A0">
      <w:pPr>
        <w:spacing w:after="0" w:line="240" w:lineRule="auto"/>
        <w:jc w:val="both"/>
        <w:rPr>
          <w:rFonts w:ascii="Times New Roman" w:hAnsi="Times New Roman"/>
          <w:b/>
          <w:sz w:val="24"/>
          <w:szCs w:val="24"/>
        </w:rPr>
      </w:pPr>
      <w:r>
        <w:rPr>
          <w:rFonts w:ascii="Times New Roman" w:hAnsi="Times New Roman"/>
          <w:b/>
          <w:sz w:val="24"/>
          <w:szCs w:val="24"/>
        </w:rPr>
        <w:t>Saran.</w:t>
      </w:r>
    </w:p>
    <w:p w:rsidR="00844D1B" w:rsidRDefault="00844D1B" w:rsidP="007F22CC">
      <w:pPr>
        <w:tabs>
          <w:tab w:val="left" w:pos="3788"/>
        </w:tabs>
        <w:spacing w:after="0" w:line="240" w:lineRule="auto"/>
        <w:ind w:firstLine="709"/>
        <w:jc w:val="both"/>
        <w:rPr>
          <w:rFonts w:ascii="Times New Roman" w:hAnsi="Times New Roman"/>
          <w:sz w:val="24"/>
          <w:szCs w:val="24"/>
        </w:rPr>
      </w:pPr>
      <w:r w:rsidRPr="007F22CC">
        <w:rPr>
          <w:rFonts w:ascii="Times New Roman" w:hAnsi="Times New Roman"/>
          <w:spacing w:val="-8"/>
          <w:sz w:val="24"/>
          <w:szCs w:val="24"/>
        </w:rPr>
        <w:t>Sebagai</w:t>
      </w:r>
      <w:r w:rsidR="006401A0" w:rsidRPr="007F22CC">
        <w:rPr>
          <w:rFonts w:ascii="Times New Roman" w:hAnsi="Times New Roman"/>
          <w:spacing w:val="-8"/>
          <w:sz w:val="24"/>
          <w:szCs w:val="24"/>
        </w:rPr>
        <w:t xml:space="preserve"> </w:t>
      </w:r>
      <w:r w:rsidRPr="007F22CC">
        <w:rPr>
          <w:rFonts w:ascii="Times New Roman" w:hAnsi="Times New Roman"/>
          <w:spacing w:val="-8"/>
          <w:sz w:val="24"/>
          <w:szCs w:val="24"/>
        </w:rPr>
        <w:t>rekomendasi</w:t>
      </w:r>
      <w:r w:rsidR="006401A0" w:rsidRPr="007F22CC">
        <w:rPr>
          <w:rFonts w:ascii="Times New Roman" w:hAnsi="Times New Roman"/>
          <w:spacing w:val="-8"/>
          <w:sz w:val="24"/>
          <w:szCs w:val="24"/>
        </w:rPr>
        <w:t xml:space="preserve"> </w:t>
      </w:r>
      <w:r w:rsidRPr="007F22CC">
        <w:rPr>
          <w:rFonts w:ascii="Times New Roman" w:hAnsi="Times New Roman"/>
          <w:spacing w:val="-8"/>
          <w:sz w:val="24"/>
          <w:szCs w:val="24"/>
        </w:rPr>
        <w:t>untuk</w:t>
      </w:r>
      <w:r w:rsidR="006401A0" w:rsidRPr="007F22CC">
        <w:rPr>
          <w:rFonts w:ascii="Times New Roman" w:hAnsi="Times New Roman"/>
          <w:spacing w:val="-8"/>
          <w:sz w:val="24"/>
          <w:szCs w:val="24"/>
        </w:rPr>
        <w:t xml:space="preserve"> </w:t>
      </w:r>
      <w:r w:rsidRPr="007F22CC">
        <w:rPr>
          <w:rFonts w:ascii="Times New Roman" w:hAnsi="Times New Roman"/>
          <w:spacing w:val="-8"/>
          <w:sz w:val="24"/>
          <w:szCs w:val="24"/>
        </w:rPr>
        <w:t>keperluan</w:t>
      </w:r>
      <w:r w:rsidR="006401A0" w:rsidRPr="007F22CC">
        <w:rPr>
          <w:rFonts w:ascii="Times New Roman" w:hAnsi="Times New Roman"/>
          <w:spacing w:val="-8"/>
          <w:sz w:val="24"/>
          <w:szCs w:val="24"/>
        </w:rPr>
        <w:t xml:space="preserve"> </w:t>
      </w:r>
      <w:r w:rsidRPr="007F22CC">
        <w:rPr>
          <w:rFonts w:ascii="Times New Roman" w:hAnsi="Times New Roman"/>
          <w:spacing w:val="-8"/>
          <w:sz w:val="24"/>
          <w:szCs w:val="24"/>
        </w:rPr>
        <w:t>pemboran air tanah</w:t>
      </w:r>
      <w:r w:rsidR="006401A0" w:rsidRPr="007F22CC">
        <w:rPr>
          <w:rFonts w:ascii="Times New Roman" w:hAnsi="Times New Roman"/>
          <w:spacing w:val="-8"/>
          <w:sz w:val="24"/>
          <w:szCs w:val="24"/>
        </w:rPr>
        <w:t xml:space="preserve"> </w:t>
      </w:r>
      <w:r w:rsidRPr="007F22CC">
        <w:rPr>
          <w:rFonts w:ascii="Times New Roman" w:hAnsi="Times New Roman"/>
          <w:spacing w:val="-8"/>
          <w:sz w:val="24"/>
          <w:szCs w:val="24"/>
        </w:rPr>
        <w:t>dalam</w:t>
      </w:r>
      <w:r w:rsidRPr="0063746D">
        <w:rPr>
          <w:rFonts w:ascii="Times New Roman" w:hAnsi="Times New Roman"/>
          <w:sz w:val="24"/>
          <w:szCs w:val="24"/>
        </w:rPr>
        <w:t>, disarankan</w:t>
      </w:r>
      <w:r w:rsidR="006401A0">
        <w:rPr>
          <w:rFonts w:ascii="Times New Roman" w:hAnsi="Times New Roman"/>
          <w:sz w:val="24"/>
          <w:szCs w:val="24"/>
        </w:rPr>
        <w:t xml:space="preserve"> </w:t>
      </w:r>
      <w:r w:rsidRPr="0063746D">
        <w:rPr>
          <w:rFonts w:ascii="Times New Roman" w:hAnsi="Times New Roman"/>
          <w:sz w:val="24"/>
          <w:szCs w:val="24"/>
        </w:rPr>
        <w:t>untuk</w:t>
      </w:r>
      <w:r w:rsidR="006401A0">
        <w:rPr>
          <w:rFonts w:ascii="Times New Roman" w:hAnsi="Times New Roman"/>
          <w:sz w:val="24"/>
          <w:szCs w:val="24"/>
        </w:rPr>
        <w:t xml:space="preserve"> </w:t>
      </w:r>
      <w:r w:rsidR="00F2421C">
        <w:rPr>
          <w:rFonts w:ascii="Times New Roman" w:hAnsi="Times New Roman"/>
          <w:sz w:val="24"/>
          <w:szCs w:val="24"/>
        </w:rPr>
        <w:t xml:space="preserve">dapat membor </w:t>
      </w:r>
      <w:r w:rsidRPr="0063746D">
        <w:rPr>
          <w:rFonts w:ascii="Times New Roman" w:hAnsi="Times New Roman"/>
          <w:sz w:val="24"/>
          <w:szCs w:val="24"/>
        </w:rPr>
        <w:t xml:space="preserve">hingga kedalaman minimal </w:t>
      </w:r>
      <w:r w:rsidRPr="00332556">
        <w:rPr>
          <w:rFonts w:ascii="Times New Roman" w:hAnsi="Times New Roman"/>
          <w:b/>
          <w:color w:val="000000"/>
          <w:sz w:val="24"/>
          <w:szCs w:val="24"/>
        </w:rPr>
        <w:t>50-an</w:t>
      </w:r>
      <w:r w:rsidRPr="0063746D">
        <w:rPr>
          <w:rFonts w:ascii="Times New Roman" w:hAnsi="Times New Roman"/>
          <w:sz w:val="24"/>
          <w:szCs w:val="24"/>
        </w:rPr>
        <w:t xml:space="preserve">meter, agar debit air tetap stabil. Guna </w:t>
      </w:r>
      <w:r w:rsidRPr="00F2421C">
        <w:rPr>
          <w:rFonts w:ascii="Times New Roman" w:hAnsi="Times New Roman"/>
          <w:spacing w:val="-8"/>
          <w:sz w:val="24"/>
          <w:szCs w:val="24"/>
        </w:rPr>
        <w:t>memperoleh gambaran</w:t>
      </w:r>
      <w:r w:rsidR="00F2421C" w:rsidRPr="00F2421C">
        <w:rPr>
          <w:rFonts w:ascii="Times New Roman" w:hAnsi="Times New Roman"/>
          <w:spacing w:val="-8"/>
          <w:sz w:val="24"/>
          <w:szCs w:val="24"/>
        </w:rPr>
        <w:t xml:space="preserve"> </w:t>
      </w:r>
      <w:r w:rsidRPr="00F2421C">
        <w:rPr>
          <w:rFonts w:ascii="Times New Roman" w:hAnsi="Times New Roman"/>
          <w:spacing w:val="-8"/>
          <w:sz w:val="24"/>
          <w:szCs w:val="24"/>
        </w:rPr>
        <w:t>mengenai</w:t>
      </w:r>
      <w:r w:rsidR="00F2421C">
        <w:rPr>
          <w:rFonts w:ascii="Times New Roman" w:hAnsi="Times New Roman"/>
          <w:sz w:val="24"/>
          <w:szCs w:val="24"/>
        </w:rPr>
        <w:t xml:space="preserve"> </w:t>
      </w:r>
      <w:r w:rsidRPr="0063746D">
        <w:rPr>
          <w:rFonts w:ascii="Times New Roman" w:hAnsi="Times New Roman"/>
          <w:sz w:val="24"/>
          <w:szCs w:val="24"/>
        </w:rPr>
        <w:t>penyebaran</w:t>
      </w:r>
      <w:r w:rsidR="00F2421C">
        <w:rPr>
          <w:rFonts w:ascii="Times New Roman" w:hAnsi="Times New Roman"/>
          <w:sz w:val="24"/>
          <w:szCs w:val="24"/>
        </w:rPr>
        <w:t xml:space="preserve"> </w:t>
      </w:r>
      <w:r w:rsidRPr="0063746D">
        <w:rPr>
          <w:rFonts w:ascii="Times New Roman" w:hAnsi="Times New Roman"/>
          <w:sz w:val="24"/>
          <w:szCs w:val="24"/>
        </w:rPr>
        <w:t>akuifer</w:t>
      </w:r>
      <w:r w:rsidR="00F2421C">
        <w:rPr>
          <w:rFonts w:ascii="Times New Roman" w:hAnsi="Times New Roman"/>
          <w:sz w:val="24"/>
          <w:szCs w:val="24"/>
        </w:rPr>
        <w:t xml:space="preserve"> </w:t>
      </w:r>
      <w:r w:rsidRPr="0063746D">
        <w:rPr>
          <w:rFonts w:ascii="Times New Roman" w:hAnsi="Times New Roman"/>
          <w:sz w:val="24"/>
          <w:szCs w:val="24"/>
        </w:rPr>
        <w:t>secara</w:t>
      </w:r>
      <w:r w:rsidR="00F2421C">
        <w:rPr>
          <w:rFonts w:ascii="Times New Roman" w:hAnsi="Times New Roman"/>
          <w:sz w:val="24"/>
          <w:szCs w:val="24"/>
        </w:rPr>
        <w:t xml:space="preserve"> </w:t>
      </w:r>
      <w:r w:rsidRPr="0063746D">
        <w:rPr>
          <w:rFonts w:ascii="Times New Roman" w:hAnsi="Times New Roman"/>
          <w:sz w:val="24"/>
          <w:szCs w:val="24"/>
        </w:rPr>
        <w:t>menyeluruh di area studi, diperlukan</w:t>
      </w:r>
      <w:r w:rsidR="00F2421C">
        <w:rPr>
          <w:rFonts w:ascii="Times New Roman" w:hAnsi="Times New Roman"/>
          <w:sz w:val="24"/>
          <w:szCs w:val="24"/>
        </w:rPr>
        <w:t xml:space="preserve"> </w:t>
      </w:r>
      <w:r w:rsidRPr="0063746D">
        <w:rPr>
          <w:rFonts w:ascii="Times New Roman" w:hAnsi="Times New Roman"/>
          <w:sz w:val="24"/>
          <w:szCs w:val="24"/>
        </w:rPr>
        <w:t>penyelidikan</w:t>
      </w:r>
      <w:r w:rsidR="00F2421C">
        <w:rPr>
          <w:rFonts w:ascii="Times New Roman" w:hAnsi="Times New Roman"/>
          <w:sz w:val="24"/>
          <w:szCs w:val="24"/>
        </w:rPr>
        <w:t xml:space="preserve"> </w:t>
      </w:r>
      <w:r w:rsidRPr="0063746D">
        <w:rPr>
          <w:rFonts w:ascii="Times New Roman" w:hAnsi="Times New Roman"/>
          <w:sz w:val="24"/>
          <w:szCs w:val="24"/>
        </w:rPr>
        <w:t>lebih</w:t>
      </w:r>
      <w:r w:rsidR="00F2421C">
        <w:rPr>
          <w:rFonts w:ascii="Times New Roman" w:hAnsi="Times New Roman"/>
          <w:sz w:val="24"/>
          <w:szCs w:val="24"/>
        </w:rPr>
        <w:t xml:space="preserve"> </w:t>
      </w:r>
      <w:r w:rsidRPr="0063746D">
        <w:rPr>
          <w:rFonts w:ascii="Times New Roman" w:hAnsi="Times New Roman"/>
          <w:sz w:val="24"/>
          <w:szCs w:val="24"/>
        </w:rPr>
        <w:t>lanjut</w:t>
      </w:r>
      <w:r w:rsidR="00F2421C">
        <w:rPr>
          <w:rFonts w:ascii="Times New Roman" w:hAnsi="Times New Roman"/>
          <w:sz w:val="24"/>
          <w:szCs w:val="24"/>
        </w:rPr>
        <w:t xml:space="preserve"> </w:t>
      </w:r>
      <w:r w:rsidRPr="0063746D">
        <w:rPr>
          <w:rFonts w:ascii="Times New Roman" w:hAnsi="Times New Roman"/>
          <w:sz w:val="24"/>
          <w:szCs w:val="24"/>
        </w:rPr>
        <w:t>dengan</w:t>
      </w:r>
      <w:r w:rsidR="00F2421C">
        <w:rPr>
          <w:rFonts w:ascii="Times New Roman" w:hAnsi="Times New Roman"/>
          <w:sz w:val="24"/>
          <w:szCs w:val="24"/>
        </w:rPr>
        <w:t xml:space="preserve"> </w:t>
      </w:r>
      <w:r w:rsidRPr="0063746D">
        <w:rPr>
          <w:rFonts w:ascii="Times New Roman" w:hAnsi="Times New Roman"/>
          <w:sz w:val="24"/>
          <w:szCs w:val="24"/>
        </w:rPr>
        <w:t>penambahan</w:t>
      </w:r>
      <w:r w:rsidR="00F2421C">
        <w:rPr>
          <w:rFonts w:ascii="Times New Roman" w:hAnsi="Times New Roman"/>
          <w:sz w:val="24"/>
          <w:szCs w:val="24"/>
        </w:rPr>
        <w:t xml:space="preserve"> </w:t>
      </w:r>
      <w:r w:rsidRPr="0063746D">
        <w:rPr>
          <w:rFonts w:ascii="Times New Roman" w:hAnsi="Times New Roman"/>
          <w:sz w:val="24"/>
          <w:szCs w:val="24"/>
        </w:rPr>
        <w:t>titik</w:t>
      </w:r>
      <w:r w:rsidR="00F2421C">
        <w:rPr>
          <w:rFonts w:ascii="Times New Roman" w:hAnsi="Times New Roman"/>
          <w:sz w:val="24"/>
          <w:szCs w:val="24"/>
        </w:rPr>
        <w:t xml:space="preserve"> </w:t>
      </w:r>
      <w:r w:rsidRPr="0063746D">
        <w:rPr>
          <w:rFonts w:ascii="Times New Roman" w:hAnsi="Times New Roman"/>
          <w:sz w:val="24"/>
          <w:szCs w:val="24"/>
        </w:rPr>
        <w:t>ukur</w:t>
      </w:r>
      <w:r w:rsidR="00F2421C">
        <w:rPr>
          <w:rFonts w:ascii="Times New Roman" w:hAnsi="Times New Roman"/>
          <w:sz w:val="24"/>
          <w:szCs w:val="24"/>
        </w:rPr>
        <w:t xml:space="preserve"> </w:t>
      </w:r>
      <w:r w:rsidRPr="0063746D">
        <w:rPr>
          <w:rFonts w:ascii="Times New Roman" w:hAnsi="Times New Roman"/>
          <w:sz w:val="24"/>
          <w:szCs w:val="24"/>
        </w:rPr>
        <w:t>dan</w:t>
      </w:r>
      <w:r w:rsidR="00F2421C">
        <w:rPr>
          <w:rFonts w:ascii="Times New Roman" w:hAnsi="Times New Roman"/>
          <w:sz w:val="24"/>
          <w:szCs w:val="24"/>
        </w:rPr>
        <w:t xml:space="preserve"> </w:t>
      </w:r>
      <w:r w:rsidRPr="0063746D">
        <w:rPr>
          <w:rFonts w:ascii="Times New Roman" w:hAnsi="Times New Roman"/>
          <w:sz w:val="24"/>
          <w:szCs w:val="24"/>
        </w:rPr>
        <w:t>memperkecil</w:t>
      </w:r>
      <w:r w:rsidR="00F2421C">
        <w:rPr>
          <w:rFonts w:ascii="Times New Roman" w:hAnsi="Times New Roman"/>
          <w:sz w:val="24"/>
          <w:szCs w:val="24"/>
        </w:rPr>
        <w:t xml:space="preserve"> </w:t>
      </w:r>
      <w:r w:rsidRPr="0063746D">
        <w:rPr>
          <w:rFonts w:ascii="Times New Roman" w:hAnsi="Times New Roman"/>
          <w:sz w:val="24"/>
          <w:szCs w:val="24"/>
        </w:rPr>
        <w:t>jarak</w:t>
      </w:r>
      <w:r w:rsidR="00F2421C">
        <w:rPr>
          <w:rFonts w:ascii="Times New Roman" w:hAnsi="Times New Roman"/>
          <w:sz w:val="24"/>
          <w:szCs w:val="24"/>
        </w:rPr>
        <w:t xml:space="preserve"> </w:t>
      </w:r>
      <w:r w:rsidRPr="0063746D">
        <w:rPr>
          <w:rFonts w:ascii="Times New Roman" w:hAnsi="Times New Roman"/>
          <w:sz w:val="24"/>
          <w:szCs w:val="24"/>
        </w:rPr>
        <w:t>antar</w:t>
      </w:r>
      <w:r w:rsidR="00F2421C">
        <w:rPr>
          <w:rFonts w:ascii="Times New Roman" w:hAnsi="Times New Roman"/>
          <w:sz w:val="24"/>
          <w:szCs w:val="24"/>
        </w:rPr>
        <w:t xml:space="preserve"> </w:t>
      </w:r>
      <w:r w:rsidRPr="0063746D">
        <w:rPr>
          <w:rFonts w:ascii="Times New Roman" w:hAnsi="Times New Roman"/>
          <w:sz w:val="24"/>
          <w:szCs w:val="24"/>
        </w:rPr>
        <w:t>titik</w:t>
      </w:r>
      <w:r w:rsidR="00F2421C">
        <w:rPr>
          <w:rFonts w:ascii="Times New Roman" w:hAnsi="Times New Roman"/>
          <w:sz w:val="24"/>
          <w:szCs w:val="24"/>
        </w:rPr>
        <w:t xml:space="preserve"> </w:t>
      </w:r>
      <w:r w:rsidRPr="0063746D">
        <w:rPr>
          <w:rFonts w:ascii="Times New Roman" w:hAnsi="Times New Roman"/>
          <w:sz w:val="24"/>
          <w:szCs w:val="24"/>
        </w:rPr>
        <w:t>ukur</w:t>
      </w:r>
      <w:r w:rsidR="00F2421C">
        <w:rPr>
          <w:rFonts w:ascii="Times New Roman" w:hAnsi="Times New Roman"/>
          <w:sz w:val="24"/>
          <w:szCs w:val="24"/>
        </w:rPr>
        <w:t xml:space="preserve"> </w:t>
      </w:r>
      <w:r w:rsidRPr="0063746D">
        <w:rPr>
          <w:rFonts w:ascii="Times New Roman" w:hAnsi="Times New Roman"/>
          <w:sz w:val="24"/>
          <w:szCs w:val="24"/>
        </w:rPr>
        <w:t>serta</w:t>
      </w:r>
      <w:r w:rsidR="00F2421C">
        <w:rPr>
          <w:rFonts w:ascii="Times New Roman" w:hAnsi="Times New Roman"/>
          <w:sz w:val="24"/>
          <w:szCs w:val="24"/>
        </w:rPr>
        <w:t xml:space="preserve"> </w:t>
      </w:r>
      <w:r w:rsidRPr="0063746D">
        <w:rPr>
          <w:rFonts w:ascii="Times New Roman" w:hAnsi="Times New Roman"/>
          <w:sz w:val="24"/>
          <w:szCs w:val="24"/>
        </w:rPr>
        <w:t>spasi</w:t>
      </w:r>
      <w:r>
        <w:rPr>
          <w:rFonts w:ascii="Times New Roman" w:hAnsi="Times New Roman"/>
          <w:sz w:val="24"/>
          <w:szCs w:val="24"/>
        </w:rPr>
        <w:t>elektroda.</w:t>
      </w:r>
    </w:p>
    <w:p w:rsidR="00F2421C" w:rsidRDefault="00F2421C" w:rsidP="00F2421C">
      <w:pPr>
        <w:spacing w:after="240" w:line="240" w:lineRule="auto"/>
        <w:rPr>
          <w:rFonts w:ascii="Times New Roman" w:hAnsi="Times New Roman"/>
          <w:b/>
        </w:rPr>
        <w:sectPr w:rsidR="00F2421C" w:rsidSect="00F2421C">
          <w:type w:val="continuous"/>
          <w:pgSz w:w="11907" w:h="16840" w:code="9"/>
          <w:pgMar w:top="1440" w:right="1440" w:bottom="1814" w:left="1644" w:header="720" w:footer="1111" w:gutter="0"/>
          <w:cols w:num="2" w:space="284"/>
          <w:docGrid w:linePitch="360"/>
        </w:sectPr>
      </w:pPr>
    </w:p>
    <w:p w:rsidR="00130594" w:rsidRDefault="00130594" w:rsidP="00130594">
      <w:pPr>
        <w:spacing w:after="0" w:line="240" w:lineRule="auto"/>
        <w:jc w:val="center"/>
        <w:rPr>
          <w:rFonts w:ascii="Times New Roman" w:hAnsi="Times New Roman"/>
          <w:b/>
        </w:rPr>
      </w:pPr>
    </w:p>
    <w:p w:rsidR="00F2421C" w:rsidRPr="00130594" w:rsidRDefault="00F2421C" w:rsidP="00F2421C">
      <w:pPr>
        <w:spacing w:after="240" w:line="240" w:lineRule="auto"/>
        <w:jc w:val="center"/>
        <w:rPr>
          <w:rFonts w:ascii="Times New Roman" w:hAnsi="Times New Roman" w:cs="Times New Roman"/>
          <w:b/>
        </w:rPr>
      </w:pPr>
      <w:r w:rsidRPr="00130594">
        <w:rPr>
          <w:rFonts w:ascii="Times New Roman" w:hAnsi="Times New Roman" w:cs="Times New Roman"/>
          <w:b/>
        </w:rPr>
        <w:t>DAFTAR PUSTAKA</w:t>
      </w: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Attwater, R., Anderson, L., &amp; Derry, C. (2016). Agricultural risk management of a peri-urban water recycling scheme to meet mixed land-use needs. Agricultural Water Management, 176, 266–269. </w:t>
      </w:r>
      <w:hyperlink r:id="rId22" w:history="1">
        <w:r w:rsidRPr="00130594">
          <w:rPr>
            <w:rStyle w:val="Hyperlink"/>
            <w:rFonts w:ascii="Times New Roman" w:hAnsi="Times New Roman" w:cs="Times New Roman"/>
          </w:rPr>
          <w:t>https://doi.org/10.1016/j.agwat.2016.05.025</w:t>
        </w:r>
      </w:hyperlink>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Gutierrez, D. A., Hanna, K., &amp; Stanley, B. J. (2008). Utilization of iodide as a perchlorate-laden resin regenerating solution and isolation of perchlorate from simulated ground water samples. </w:t>
      </w:r>
      <w:r w:rsidRPr="00130594">
        <w:rPr>
          <w:rFonts w:ascii="Times New Roman" w:hAnsi="Times New Roman" w:cs="Times New Roman"/>
          <w:color w:val="000000"/>
          <w:spacing w:val="-14"/>
        </w:rPr>
        <w:t xml:space="preserve">Separation and Purification Technology, 61(3), 469–473. </w:t>
      </w:r>
      <w:hyperlink r:id="rId23" w:history="1">
        <w:r w:rsidRPr="00130594">
          <w:rPr>
            <w:rStyle w:val="Hyperlink"/>
            <w:rFonts w:ascii="Times New Roman" w:hAnsi="Times New Roman" w:cs="Times New Roman"/>
          </w:rPr>
          <w:t>https://doi.org/10.1016/j.seppur.2008.01.010</w:t>
        </w:r>
      </w:hyperlink>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He, X., Jiahong, L., &amp; Dayong, Q. (2012). Research on Water Resource Exploitation and Utilization Potential of the Yellow River Basin. Procedia Engineering, 28, 709–714. </w:t>
      </w:r>
      <w:hyperlink r:id="rId24" w:history="1">
        <w:r w:rsidRPr="00130594">
          <w:rPr>
            <w:rStyle w:val="Hyperlink"/>
            <w:rFonts w:ascii="Times New Roman" w:hAnsi="Times New Roman" w:cs="Times New Roman"/>
          </w:rPr>
          <w:t>https://doi.org/10.1016/j.proeng.2012.01.795</w:t>
        </w:r>
      </w:hyperlink>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Kappler, G., Dias, J. B., Haeberle, F., Wander, P. R., Moraes, C. A. M., &amp; Modolo, R. C. E. (2019). Study of an earth-to-water heat exchange system which relies on underground water tanks. Renewable Energy, 133, 1236–1246. </w:t>
      </w:r>
      <w:hyperlink r:id="rId25" w:history="1">
        <w:r w:rsidRPr="00130594">
          <w:rPr>
            <w:rStyle w:val="Hyperlink"/>
            <w:rFonts w:ascii="Times New Roman" w:hAnsi="Times New Roman" w:cs="Times New Roman"/>
          </w:rPr>
          <w:t>https://doi.org/10.1016/j.renene.2018.09.004</w:t>
        </w:r>
      </w:hyperlink>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Lowrie, W., 2007, </w:t>
      </w:r>
      <w:r w:rsidRPr="00130594">
        <w:rPr>
          <w:rFonts w:ascii="Times New Roman" w:hAnsi="Times New Roman" w:cs="Times New Roman"/>
          <w:i/>
          <w:color w:val="000000"/>
        </w:rPr>
        <w:t>Fundamentals of Geophysics, 2nd Edition</w:t>
      </w:r>
      <w:r w:rsidRPr="00130594">
        <w:rPr>
          <w:rFonts w:ascii="Times New Roman" w:hAnsi="Times New Roman" w:cs="Times New Roman"/>
          <w:color w:val="000000"/>
        </w:rPr>
        <w:t>, Cambridge:</w:t>
      </w:r>
      <w:r w:rsidRPr="00130594">
        <w:rPr>
          <w:rFonts w:ascii="Times New Roman" w:hAnsi="Times New Roman" w:cs="Times New Roman"/>
          <w:color w:val="000000"/>
        </w:rPr>
        <w:br/>
        <w:t xml:space="preserve">Cambridge University Press. </w:t>
      </w:r>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Loke, M.H., 2000, </w:t>
      </w:r>
      <w:r w:rsidRPr="00130594">
        <w:rPr>
          <w:rFonts w:ascii="Times New Roman" w:hAnsi="Times New Roman" w:cs="Times New Roman"/>
          <w:i/>
          <w:color w:val="000000"/>
        </w:rPr>
        <w:t>Electrical Imaging Survey for Environmental and</w:t>
      </w:r>
      <w:r w:rsidRPr="00130594">
        <w:rPr>
          <w:rFonts w:ascii="Times New Roman" w:hAnsi="Times New Roman" w:cs="Times New Roman"/>
          <w:i/>
          <w:color w:val="000000"/>
        </w:rPr>
        <w:br/>
        <w:t>Engineering Studies</w:t>
      </w:r>
      <w:r w:rsidRPr="00130594">
        <w:rPr>
          <w:rFonts w:ascii="Times New Roman" w:hAnsi="Times New Roman" w:cs="Times New Roman"/>
          <w:color w:val="000000"/>
        </w:rPr>
        <w:t>, Diterima 06 Maret 2009, dari http://www.</w:t>
      </w:r>
      <w:r w:rsidRPr="00130594">
        <w:rPr>
          <w:rFonts w:ascii="Times New Roman" w:hAnsi="Times New Roman" w:cs="Times New Roman"/>
          <w:color w:val="000000"/>
        </w:rPr>
        <w:br/>
        <w:t>geometrics.com.</w:t>
      </w:r>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Milsom, John, 2003, </w:t>
      </w:r>
      <w:r w:rsidRPr="00130594">
        <w:rPr>
          <w:rFonts w:ascii="Times New Roman" w:hAnsi="Times New Roman" w:cs="Times New Roman"/>
          <w:i/>
          <w:color w:val="000000"/>
        </w:rPr>
        <w:t>Field Geophysics</w:t>
      </w:r>
      <w:r w:rsidRPr="00130594">
        <w:rPr>
          <w:rFonts w:ascii="Times New Roman" w:hAnsi="Times New Roman" w:cs="Times New Roman"/>
          <w:color w:val="000000"/>
        </w:rPr>
        <w:t xml:space="preserve">, </w:t>
      </w:r>
      <w:r w:rsidRPr="00130594">
        <w:rPr>
          <w:rFonts w:ascii="Times New Roman" w:hAnsi="Times New Roman" w:cs="Times New Roman"/>
          <w:i/>
          <w:color w:val="000000"/>
        </w:rPr>
        <w:t>Third Edition</w:t>
      </w:r>
      <w:r w:rsidRPr="00130594">
        <w:rPr>
          <w:rFonts w:ascii="Times New Roman" w:hAnsi="Times New Roman" w:cs="Times New Roman"/>
          <w:color w:val="000000"/>
        </w:rPr>
        <w:t>, John Wiley and Sonds Ltd; London.</w:t>
      </w:r>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Default="00F2421C" w:rsidP="00130594">
      <w:pPr>
        <w:pStyle w:val="Bibliography"/>
        <w:spacing w:after="0" w:line="240" w:lineRule="auto"/>
        <w:ind w:left="567" w:hanging="567"/>
        <w:jc w:val="both"/>
        <w:rPr>
          <w:rFonts w:ascii="Times New Roman" w:hAnsi="Times New Roman" w:cs="Times New Roman"/>
        </w:rPr>
      </w:pPr>
      <w:r w:rsidRPr="00130594">
        <w:rPr>
          <w:rFonts w:ascii="Times New Roman" w:hAnsi="Times New Roman" w:cs="Times New Roman"/>
        </w:rPr>
        <w:t xml:space="preserve">Shen, C., Li, X., &amp; Yan, S. (2017). Numerical study on energy efficiency and economy of a pipe-embedded glass envelope directly utilizing ground-source water for heating in diverse climates. </w:t>
      </w:r>
      <w:r w:rsidRPr="00130594">
        <w:rPr>
          <w:rFonts w:ascii="Times New Roman" w:hAnsi="Times New Roman" w:cs="Times New Roman"/>
          <w:i/>
          <w:iCs/>
        </w:rPr>
        <w:t>Energy Conversion and Management</w:t>
      </w:r>
      <w:r w:rsidRPr="00130594">
        <w:rPr>
          <w:rFonts w:ascii="Times New Roman" w:hAnsi="Times New Roman" w:cs="Times New Roman"/>
        </w:rPr>
        <w:t xml:space="preserve">, </w:t>
      </w:r>
      <w:r w:rsidRPr="00130594">
        <w:rPr>
          <w:rFonts w:ascii="Times New Roman" w:hAnsi="Times New Roman" w:cs="Times New Roman"/>
          <w:i/>
          <w:iCs/>
        </w:rPr>
        <w:t>150</w:t>
      </w:r>
      <w:r w:rsidRPr="00130594">
        <w:rPr>
          <w:rFonts w:ascii="Times New Roman" w:hAnsi="Times New Roman" w:cs="Times New Roman"/>
        </w:rPr>
        <w:t xml:space="preserve">, 878–889. </w:t>
      </w:r>
      <w:hyperlink r:id="rId26" w:history="1">
        <w:r w:rsidR="008E723D" w:rsidRPr="00554DA1">
          <w:rPr>
            <w:rStyle w:val="Hyperlink"/>
            <w:rFonts w:ascii="Times New Roman" w:hAnsi="Times New Roman" w:cs="Times New Roman"/>
          </w:rPr>
          <w:t>https://doi.org/10.1016/j.enconman.2017.04.063</w:t>
        </w:r>
      </w:hyperlink>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rPr>
      </w:pPr>
      <w:r w:rsidRPr="00130594">
        <w:rPr>
          <w:rFonts w:ascii="Times New Roman" w:hAnsi="Times New Roman" w:cs="Times New Roman"/>
        </w:rPr>
        <w:t xml:space="preserve">Sukamto, R., 1973, </w:t>
      </w:r>
      <w:r w:rsidRPr="00130594">
        <w:rPr>
          <w:rFonts w:ascii="Times New Roman" w:hAnsi="Times New Roman" w:cs="Times New Roman"/>
          <w:i/>
        </w:rPr>
        <w:t xml:space="preserve">PETA GEOLOGI TINJAU LEMBAR PALU SULAWESI Skala 1 : 250.000, </w:t>
      </w:r>
      <w:r w:rsidRPr="00130594">
        <w:rPr>
          <w:rFonts w:ascii="Times New Roman" w:hAnsi="Times New Roman" w:cs="Times New Roman"/>
        </w:rPr>
        <w:t>Pusat Penelitian dan Pengembangan Geologi, Bandung.</w:t>
      </w:r>
    </w:p>
    <w:p w:rsidR="00F2421C" w:rsidRPr="00130594" w:rsidRDefault="00F2421C" w:rsidP="00130594">
      <w:pPr>
        <w:spacing w:after="0" w:line="240" w:lineRule="auto"/>
        <w:ind w:left="567" w:hanging="567"/>
        <w:jc w:val="both"/>
        <w:rPr>
          <w:rFonts w:ascii="Times New Roman" w:hAnsi="Times New Roman" w:cs="Times New Roman"/>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Taib, M.I.T., 2000, </w:t>
      </w:r>
      <w:r w:rsidRPr="00130594">
        <w:rPr>
          <w:rFonts w:ascii="Times New Roman" w:hAnsi="Times New Roman" w:cs="Times New Roman"/>
          <w:i/>
          <w:color w:val="000000"/>
        </w:rPr>
        <w:t>Dasar Metoda Eksplorasi Tahanan Jenis Galvanik</w:t>
      </w:r>
      <w:r w:rsidRPr="00130594">
        <w:rPr>
          <w:rFonts w:ascii="Times New Roman" w:hAnsi="Times New Roman" w:cs="Times New Roman"/>
          <w:color w:val="000000"/>
        </w:rPr>
        <w:t>, Diktat kuliah, Jurusan Teknik Geofisika FIKTM ITB Bandung</w:t>
      </w:r>
    </w:p>
    <w:p w:rsidR="00F2421C" w:rsidRPr="00130594" w:rsidRDefault="00F2421C" w:rsidP="00130594">
      <w:pPr>
        <w:spacing w:after="0" w:line="240" w:lineRule="auto"/>
        <w:ind w:left="567" w:hanging="567"/>
        <w:jc w:val="both"/>
        <w:rPr>
          <w:rFonts w:ascii="Times New Roman" w:hAnsi="Times New Roman" w:cs="Times New Roman"/>
          <w:color w:val="000000"/>
        </w:rPr>
      </w:pPr>
    </w:p>
    <w:p w:rsidR="00F2421C" w:rsidRPr="00130594" w:rsidRDefault="00F2421C" w:rsidP="00130594">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lastRenderedPageBreak/>
        <w:t xml:space="preserve">Tangdamrongsub, N., Han, S.-C., Yeo, I.-Y., Dong, J., Steele-Dunne, S. C., Willgoose, G., &amp; Walker, J. P. (2020). Multivariate data assimilation of GRACE, SMOS, SMAP measurements for improved regional soil moisture and groundwater storage estimates. </w:t>
      </w:r>
      <w:r w:rsidRPr="00130594">
        <w:rPr>
          <w:rFonts w:ascii="Times New Roman" w:hAnsi="Times New Roman" w:cs="Times New Roman"/>
          <w:color w:val="000000"/>
          <w:spacing w:val="-8"/>
        </w:rPr>
        <w:t>Advances in Water Resources, 135, 103477.</w:t>
      </w:r>
      <w:r w:rsidRPr="00130594">
        <w:rPr>
          <w:rFonts w:ascii="Times New Roman" w:hAnsi="Times New Roman" w:cs="Times New Roman"/>
          <w:color w:val="000000"/>
        </w:rPr>
        <w:t xml:space="preserve"> </w:t>
      </w:r>
      <w:hyperlink r:id="rId27" w:history="1">
        <w:r w:rsidRPr="00130594">
          <w:rPr>
            <w:rStyle w:val="Hyperlink"/>
            <w:rFonts w:ascii="Times New Roman" w:hAnsi="Times New Roman" w:cs="Times New Roman"/>
          </w:rPr>
          <w:t>https://doi.org/10.1016/j.advwatres.2019.103477</w:t>
        </w:r>
      </w:hyperlink>
    </w:p>
    <w:p w:rsidR="00F2421C" w:rsidRPr="00130594" w:rsidRDefault="00F2421C" w:rsidP="00130594">
      <w:pPr>
        <w:spacing w:after="0" w:line="240" w:lineRule="auto"/>
        <w:ind w:left="567" w:hanging="567"/>
        <w:jc w:val="both"/>
        <w:rPr>
          <w:rFonts w:ascii="Times New Roman" w:hAnsi="Times New Roman" w:cs="Times New Roman"/>
          <w:color w:val="000000"/>
        </w:rPr>
      </w:pPr>
    </w:p>
    <w:p w:rsidR="008E723D" w:rsidRPr="00130594" w:rsidRDefault="00F2421C" w:rsidP="008E723D">
      <w:pPr>
        <w:spacing w:after="0" w:line="240" w:lineRule="auto"/>
        <w:ind w:left="567" w:hanging="567"/>
        <w:jc w:val="both"/>
        <w:rPr>
          <w:rFonts w:ascii="Times New Roman" w:hAnsi="Times New Roman" w:cs="Times New Roman"/>
          <w:color w:val="000000"/>
        </w:rPr>
      </w:pPr>
      <w:r w:rsidRPr="00130594">
        <w:rPr>
          <w:rFonts w:ascii="Times New Roman" w:hAnsi="Times New Roman" w:cs="Times New Roman"/>
          <w:color w:val="000000"/>
        </w:rPr>
        <w:t xml:space="preserve">Telford, W.M., L.P Geldart, &amp; R.E. Sheriff, 2004, </w:t>
      </w:r>
      <w:r w:rsidRPr="00130594">
        <w:rPr>
          <w:rFonts w:ascii="Times New Roman" w:hAnsi="Times New Roman" w:cs="Times New Roman"/>
          <w:i/>
          <w:iCs/>
          <w:color w:val="000000"/>
        </w:rPr>
        <w:t>Applied Geophysics, 2nd</w:t>
      </w:r>
      <w:r w:rsidRPr="00130594">
        <w:rPr>
          <w:rFonts w:ascii="Times New Roman" w:hAnsi="Times New Roman" w:cs="Times New Roman"/>
          <w:color w:val="000000"/>
        </w:rPr>
        <w:br/>
      </w:r>
      <w:r w:rsidRPr="00130594">
        <w:rPr>
          <w:rFonts w:ascii="Times New Roman" w:hAnsi="Times New Roman" w:cs="Times New Roman"/>
          <w:i/>
          <w:iCs/>
          <w:color w:val="000000"/>
        </w:rPr>
        <w:t>Edition</w:t>
      </w:r>
      <w:r w:rsidRPr="00130594">
        <w:rPr>
          <w:rFonts w:ascii="Times New Roman" w:hAnsi="Times New Roman" w:cs="Times New Roman"/>
          <w:color w:val="000000"/>
        </w:rPr>
        <w:t>, Cambridge: Cambridge University Press</w:t>
      </w:r>
    </w:p>
    <w:p w:rsidR="00F2421C" w:rsidRPr="00130594" w:rsidRDefault="00442D9E" w:rsidP="00130594">
      <w:pPr>
        <w:pStyle w:val="Bibliography"/>
        <w:spacing w:after="0" w:line="240" w:lineRule="auto"/>
        <w:ind w:left="567" w:hanging="567"/>
        <w:jc w:val="both"/>
        <w:rPr>
          <w:rFonts w:ascii="Times New Roman" w:hAnsi="Times New Roman" w:cs="Times New Roman"/>
        </w:rPr>
      </w:pPr>
      <w:r w:rsidRPr="00130594">
        <w:rPr>
          <w:rFonts w:ascii="Times New Roman" w:hAnsi="Times New Roman" w:cs="Times New Roman"/>
        </w:rPr>
        <w:fldChar w:fldCharType="begin"/>
      </w:r>
      <w:r w:rsidR="00F2421C" w:rsidRPr="00130594">
        <w:rPr>
          <w:rFonts w:ascii="Times New Roman" w:hAnsi="Times New Roman" w:cs="Times New Roman"/>
        </w:rPr>
        <w:instrText xml:space="preserve"> ADDIN ZOTERO_BIBL {"uncited":[],"omitted":[],"custom":[]} CSL_BIBLIOGRAPHY </w:instrText>
      </w:r>
      <w:r w:rsidRPr="00130594">
        <w:rPr>
          <w:rFonts w:ascii="Times New Roman" w:hAnsi="Times New Roman" w:cs="Times New Roman"/>
        </w:rPr>
        <w:fldChar w:fldCharType="separate"/>
      </w:r>
    </w:p>
    <w:p w:rsidR="008E723D" w:rsidRPr="008E723D" w:rsidRDefault="00F2421C" w:rsidP="008E723D">
      <w:pPr>
        <w:pStyle w:val="Bibliography"/>
        <w:spacing w:after="0" w:line="240" w:lineRule="auto"/>
        <w:ind w:left="567" w:hanging="567"/>
        <w:jc w:val="both"/>
        <w:rPr>
          <w:rFonts w:ascii="Times New Roman" w:hAnsi="Times New Roman" w:cs="Times New Roman"/>
        </w:rPr>
      </w:pPr>
      <w:r w:rsidRPr="00130594">
        <w:rPr>
          <w:rFonts w:ascii="Times New Roman" w:hAnsi="Times New Roman" w:cs="Times New Roman"/>
        </w:rPr>
        <w:t xml:space="preserve">Wu, X. D., Guo, J. L., Li, C. H., Shao, L., Han, M. Y., &amp; Chen, G. Q. (2019). Global socio-hydrology: An overview of virtual water use by the world economy from source of exploitation to sink of final consumption. </w:t>
      </w:r>
      <w:r w:rsidRPr="00130594">
        <w:rPr>
          <w:rFonts w:ascii="Times New Roman" w:hAnsi="Times New Roman" w:cs="Times New Roman"/>
          <w:i/>
          <w:iCs/>
        </w:rPr>
        <w:t>Journal of Hydrology</w:t>
      </w:r>
      <w:r w:rsidRPr="00130594">
        <w:rPr>
          <w:rFonts w:ascii="Times New Roman" w:hAnsi="Times New Roman" w:cs="Times New Roman"/>
        </w:rPr>
        <w:t xml:space="preserve">, </w:t>
      </w:r>
      <w:r w:rsidRPr="00130594">
        <w:rPr>
          <w:rFonts w:ascii="Times New Roman" w:hAnsi="Times New Roman" w:cs="Times New Roman"/>
          <w:i/>
          <w:iCs/>
        </w:rPr>
        <w:t>573</w:t>
      </w:r>
      <w:r w:rsidRPr="00130594">
        <w:rPr>
          <w:rFonts w:ascii="Times New Roman" w:hAnsi="Times New Roman" w:cs="Times New Roman"/>
        </w:rPr>
        <w:t>, 794–810. https://doi.org/10.1016/j.jhydrol.2019.03.080</w:t>
      </w:r>
    </w:p>
    <w:p w:rsidR="00130594" w:rsidRPr="00130594" w:rsidRDefault="00130594" w:rsidP="00130594">
      <w:pPr>
        <w:spacing w:after="0" w:line="240" w:lineRule="auto"/>
      </w:pPr>
    </w:p>
    <w:p w:rsidR="00F2421C" w:rsidRDefault="00F2421C" w:rsidP="00130594">
      <w:pPr>
        <w:pStyle w:val="Bibliography"/>
        <w:spacing w:after="0" w:line="240" w:lineRule="auto"/>
        <w:ind w:left="567" w:hanging="567"/>
        <w:jc w:val="both"/>
        <w:rPr>
          <w:rFonts w:ascii="Times New Roman" w:hAnsi="Times New Roman" w:cs="Times New Roman"/>
        </w:rPr>
      </w:pPr>
      <w:r w:rsidRPr="00130594">
        <w:rPr>
          <w:rFonts w:ascii="Times New Roman" w:hAnsi="Times New Roman" w:cs="Times New Roman"/>
        </w:rPr>
        <w:t xml:space="preserve">Yoon, H., &amp; Saurí, D. (2019). ‘No more thirst, cold, or darkness!’ – Social movements, households, and the coproduction of knowledge on water and energy vulnerability in Barcelona, Spain. </w:t>
      </w:r>
      <w:r w:rsidRPr="00130594">
        <w:rPr>
          <w:rFonts w:ascii="Times New Roman" w:hAnsi="Times New Roman" w:cs="Times New Roman"/>
          <w:i/>
          <w:iCs/>
        </w:rPr>
        <w:t>Energy Research &amp; Social Science</w:t>
      </w:r>
      <w:r w:rsidRPr="00130594">
        <w:rPr>
          <w:rFonts w:ascii="Times New Roman" w:hAnsi="Times New Roman" w:cs="Times New Roman"/>
        </w:rPr>
        <w:t xml:space="preserve">, </w:t>
      </w:r>
      <w:r w:rsidRPr="00130594">
        <w:rPr>
          <w:rFonts w:ascii="Times New Roman" w:hAnsi="Times New Roman" w:cs="Times New Roman"/>
          <w:i/>
          <w:iCs/>
        </w:rPr>
        <w:t>58</w:t>
      </w:r>
      <w:r w:rsidRPr="00130594">
        <w:rPr>
          <w:rFonts w:ascii="Times New Roman" w:hAnsi="Times New Roman" w:cs="Times New Roman"/>
        </w:rPr>
        <w:t>, 101276. https://doi.org/10.1016/j.erss.2019.101276</w:t>
      </w:r>
    </w:p>
    <w:p w:rsidR="008E723D" w:rsidRPr="008E723D" w:rsidRDefault="008E723D" w:rsidP="008E723D">
      <w:pPr>
        <w:spacing w:after="0" w:line="240" w:lineRule="auto"/>
      </w:pPr>
    </w:p>
    <w:p w:rsidR="00F2421C" w:rsidRPr="00130594" w:rsidRDefault="00F2421C" w:rsidP="00130594">
      <w:pPr>
        <w:pStyle w:val="Bibliography"/>
        <w:spacing w:after="0" w:line="240" w:lineRule="auto"/>
        <w:ind w:left="567" w:hanging="567"/>
        <w:jc w:val="both"/>
        <w:rPr>
          <w:rFonts w:ascii="Times New Roman" w:hAnsi="Times New Roman" w:cs="Times New Roman"/>
        </w:rPr>
      </w:pPr>
      <w:r w:rsidRPr="00130594">
        <w:rPr>
          <w:rFonts w:ascii="Times New Roman" w:hAnsi="Times New Roman" w:cs="Times New Roman"/>
        </w:rPr>
        <w:t xml:space="preserve">Youssef, M. A. A., Abd El-Gawad, A. M. S., &amp; Farag, K. S. I. (2018). Iron ore prospecting based on very low frequency-electromagnetic and geoelectrical resistivity at Wadi Abu Subeira, Northeastern Aswan, South Egypt. </w:t>
      </w:r>
      <w:r w:rsidRPr="00130594">
        <w:rPr>
          <w:rFonts w:ascii="Times New Roman" w:hAnsi="Times New Roman" w:cs="Times New Roman"/>
          <w:i/>
          <w:iCs/>
        </w:rPr>
        <w:t>NRIAG Journal of Astronomy and Geophysics</w:t>
      </w:r>
      <w:r w:rsidRPr="00130594">
        <w:rPr>
          <w:rFonts w:ascii="Times New Roman" w:hAnsi="Times New Roman" w:cs="Times New Roman"/>
        </w:rPr>
        <w:t xml:space="preserve">, </w:t>
      </w:r>
      <w:r w:rsidRPr="00130594">
        <w:rPr>
          <w:rFonts w:ascii="Times New Roman" w:hAnsi="Times New Roman" w:cs="Times New Roman"/>
          <w:i/>
          <w:iCs/>
        </w:rPr>
        <w:t>7</w:t>
      </w:r>
      <w:r w:rsidRPr="00130594">
        <w:rPr>
          <w:rFonts w:ascii="Times New Roman" w:hAnsi="Times New Roman" w:cs="Times New Roman"/>
        </w:rPr>
        <w:t>(2), 253–263. https://doi.org/10.1016/j.nrjag.2018.08.002</w:t>
      </w:r>
    </w:p>
    <w:p w:rsidR="00F2421C" w:rsidRPr="00844D1B" w:rsidRDefault="00442D9E" w:rsidP="00130594">
      <w:pPr>
        <w:tabs>
          <w:tab w:val="left" w:pos="3788"/>
        </w:tabs>
        <w:spacing w:after="0" w:line="240" w:lineRule="auto"/>
        <w:ind w:left="567" w:hanging="567"/>
        <w:jc w:val="both"/>
      </w:pPr>
      <w:r w:rsidRPr="00130594">
        <w:rPr>
          <w:rFonts w:ascii="Times New Roman" w:hAnsi="Times New Roman" w:cs="Times New Roman"/>
        </w:rPr>
        <w:fldChar w:fldCharType="end"/>
      </w:r>
    </w:p>
    <w:sectPr w:rsidR="00F2421C" w:rsidRPr="00844D1B" w:rsidSect="00F2421C">
      <w:type w:val="continuous"/>
      <w:pgSz w:w="11907" w:h="16840" w:code="9"/>
      <w:pgMar w:top="1440" w:right="1440" w:bottom="1814" w:left="1644" w:header="720" w:footer="1111"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0F8" w:rsidRDefault="00C770F8" w:rsidP="008A7797">
      <w:pPr>
        <w:spacing w:after="0" w:line="240" w:lineRule="auto"/>
      </w:pPr>
      <w:r>
        <w:separator/>
      </w:r>
    </w:p>
  </w:endnote>
  <w:endnote w:type="continuationSeparator" w:id="1">
    <w:p w:rsidR="00C770F8" w:rsidRDefault="00C770F8" w:rsidP="008A7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677"/>
      <w:docPartObj>
        <w:docPartGallery w:val="Page Numbers (Bottom of Page)"/>
        <w:docPartUnique/>
      </w:docPartObj>
    </w:sdtPr>
    <w:sdtEndPr>
      <w:rPr>
        <w:rFonts w:ascii="Times New Roman" w:hAnsi="Times New Roman" w:cs="Times New Roman"/>
      </w:rPr>
    </w:sdtEndPr>
    <w:sdtContent>
      <w:p w:rsidR="008A7797" w:rsidRPr="008A7797" w:rsidRDefault="00442D9E">
        <w:pPr>
          <w:pStyle w:val="Footer"/>
          <w:jc w:val="right"/>
          <w:rPr>
            <w:rFonts w:ascii="Times New Roman" w:hAnsi="Times New Roman" w:cs="Times New Roman"/>
          </w:rPr>
        </w:pPr>
        <w:r w:rsidRPr="008A7797">
          <w:rPr>
            <w:rFonts w:ascii="Times New Roman" w:hAnsi="Times New Roman" w:cs="Times New Roman"/>
          </w:rPr>
          <w:fldChar w:fldCharType="begin"/>
        </w:r>
        <w:r w:rsidR="008A7797" w:rsidRPr="008A7797">
          <w:rPr>
            <w:rFonts w:ascii="Times New Roman" w:hAnsi="Times New Roman" w:cs="Times New Roman"/>
          </w:rPr>
          <w:instrText xml:space="preserve"> PAGE   \* MERGEFORMAT </w:instrText>
        </w:r>
        <w:r w:rsidRPr="008A7797">
          <w:rPr>
            <w:rFonts w:ascii="Times New Roman" w:hAnsi="Times New Roman" w:cs="Times New Roman"/>
          </w:rPr>
          <w:fldChar w:fldCharType="separate"/>
        </w:r>
        <w:r w:rsidR="002F43E4">
          <w:rPr>
            <w:rFonts w:ascii="Times New Roman" w:hAnsi="Times New Roman" w:cs="Times New Roman"/>
            <w:noProof/>
          </w:rPr>
          <w:t>44</w:t>
        </w:r>
        <w:r w:rsidRPr="008A7797">
          <w:rPr>
            <w:rFonts w:ascii="Times New Roman" w:hAnsi="Times New Roman" w:cs="Times New Roman"/>
          </w:rPr>
          <w:fldChar w:fldCharType="end"/>
        </w:r>
      </w:p>
    </w:sdtContent>
  </w:sdt>
  <w:p w:rsidR="008A7797" w:rsidRDefault="008A77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676"/>
      <w:docPartObj>
        <w:docPartGallery w:val="Page Numbers (Bottom of Page)"/>
        <w:docPartUnique/>
      </w:docPartObj>
    </w:sdtPr>
    <w:sdtContent>
      <w:p w:rsidR="008A7797" w:rsidRDefault="00442D9E">
        <w:pPr>
          <w:pStyle w:val="Footer"/>
        </w:pPr>
        <w:r w:rsidRPr="008A7797">
          <w:rPr>
            <w:rFonts w:ascii="Times New Roman" w:hAnsi="Times New Roman" w:cs="Times New Roman"/>
          </w:rPr>
          <w:fldChar w:fldCharType="begin"/>
        </w:r>
        <w:r w:rsidR="008A7797" w:rsidRPr="008A7797">
          <w:rPr>
            <w:rFonts w:ascii="Times New Roman" w:hAnsi="Times New Roman" w:cs="Times New Roman"/>
          </w:rPr>
          <w:instrText xml:space="preserve"> PAGE   \* MERGEFORMAT </w:instrText>
        </w:r>
        <w:r w:rsidRPr="008A7797">
          <w:rPr>
            <w:rFonts w:ascii="Times New Roman" w:hAnsi="Times New Roman" w:cs="Times New Roman"/>
          </w:rPr>
          <w:fldChar w:fldCharType="separate"/>
        </w:r>
        <w:r w:rsidR="002F43E4">
          <w:rPr>
            <w:rFonts w:ascii="Times New Roman" w:hAnsi="Times New Roman" w:cs="Times New Roman"/>
            <w:noProof/>
          </w:rPr>
          <w:t>43</w:t>
        </w:r>
        <w:r w:rsidRPr="008A7797">
          <w:rPr>
            <w:rFonts w:ascii="Times New Roman" w:hAnsi="Times New Roman" w:cs="Times New Roman"/>
          </w:rPr>
          <w:fldChar w:fldCharType="end"/>
        </w:r>
      </w:p>
    </w:sdtContent>
  </w:sdt>
  <w:p w:rsidR="008A7797" w:rsidRDefault="008A7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0F8" w:rsidRDefault="00C770F8" w:rsidP="008A7797">
      <w:pPr>
        <w:spacing w:after="0" w:line="240" w:lineRule="auto"/>
      </w:pPr>
      <w:r>
        <w:separator/>
      </w:r>
    </w:p>
  </w:footnote>
  <w:footnote w:type="continuationSeparator" w:id="1">
    <w:p w:rsidR="00C770F8" w:rsidRDefault="00C770F8" w:rsidP="008A77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7F49"/>
    <w:rsid w:val="00127F49"/>
    <w:rsid w:val="00130594"/>
    <w:rsid w:val="002626BB"/>
    <w:rsid w:val="002970CA"/>
    <w:rsid w:val="002B7EDF"/>
    <w:rsid w:val="002F43E4"/>
    <w:rsid w:val="0036204C"/>
    <w:rsid w:val="00383556"/>
    <w:rsid w:val="003D04F8"/>
    <w:rsid w:val="003F008D"/>
    <w:rsid w:val="00413A86"/>
    <w:rsid w:val="00442D9E"/>
    <w:rsid w:val="004711C2"/>
    <w:rsid w:val="00477EE3"/>
    <w:rsid w:val="0048664C"/>
    <w:rsid w:val="004F4DFF"/>
    <w:rsid w:val="0050019B"/>
    <w:rsid w:val="00507FA2"/>
    <w:rsid w:val="00523057"/>
    <w:rsid w:val="00546A69"/>
    <w:rsid w:val="0057283F"/>
    <w:rsid w:val="006401A0"/>
    <w:rsid w:val="006A2972"/>
    <w:rsid w:val="006B4477"/>
    <w:rsid w:val="006D40BB"/>
    <w:rsid w:val="00725968"/>
    <w:rsid w:val="007F22CC"/>
    <w:rsid w:val="00844D1B"/>
    <w:rsid w:val="008A7797"/>
    <w:rsid w:val="008E723D"/>
    <w:rsid w:val="00920EF3"/>
    <w:rsid w:val="009753DE"/>
    <w:rsid w:val="009A323B"/>
    <w:rsid w:val="009B36BC"/>
    <w:rsid w:val="009C6BD2"/>
    <w:rsid w:val="00A20C90"/>
    <w:rsid w:val="00A42192"/>
    <w:rsid w:val="00A84A39"/>
    <w:rsid w:val="00AD0474"/>
    <w:rsid w:val="00AD33E0"/>
    <w:rsid w:val="00B26254"/>
    <w:rsid w:val="00BC07BF"/>
    <w:rsid w:val="00C00493"/>
    <w:rsid w:val="00C770F8"/>
    <w:rsid w:val="00CA43D5"/>
    <w:rsid w:val="00CF18F5"/>
    <w:rsid w:val="00D51E46"/>
    <w:rsid w:val="00D74BC0"/>
    <w:rsid w:val="00DD388D"/>
    <w:rsid w:val="00F06609"/>
    <w:rsid w:val="00F24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88D"/>
    <w:rPr>
      <w:rFonts w:ascii="Tahoma" w:hAnsi="Tahoma" w:cs="Tahoma"/>
      <w:sz w:val="16"/>
      <w:szCs w:val="16"/>
    </w:rPr>
  </w:style>
  <w:style w:type="paragraph" w:styleId="Bibliography">
    <w:name w:val="Bibliography"/>
    <w:basedOn w:val="Normal"/>
    <w:next w:val="Normal"/>
    <w:uiPriority w:val="37"/>
    <w:unhideWhenUsed/>
    <w:rsid w:val="00F2421C"/>
  </w:style>
  <w:style w:type="character" w:styleId="Hyperlink">
    <w:name w:val="Hyperlink"/>
    <w:uiPriority w:val="99"/>
    <w:unhideWhenUsed/>
    <w:rsid w:val="00F2421C"/>
    <w:rPr>
      <w:color w:val="0000FF"/>
      <w:u w:val="single"/>
    </w:rPr>
  </w:style>
  <w:style w:type="paragraph" w:styleId="Header">
    <w:name w:val="header"/>
    <w:basedOn w:val="Normal"/>
    <w:link w:val="HeaderChar"/>
    <w:uiPriority w:val="99"/>
    <w:semiHidden/>
    <w:unhideWhenUsed/>
    <w:rsid w:val="008A77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7797"/>
  </w:style>
  <w:style w:type="paragraph" w:styleId="Footer">
    <w:name w:val="footer"/>
    <w:basedOn w:val="Normal"/>
    <w:link w:val="FooterChar"/>
    <w:uiPriority w:val="99"/>
    <w:unhideWhenUsed/>
    <w:rsid w:val="008A7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7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s://doi.org/10.1016/j.enconman.2017.04.063"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mailto:syakurwahis@gmail.com" TargetMode="Externa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16/j.renene.2018.09.004" TargetMode="Externa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aturpratama33@yahoo.co.id" TargetMode="External"/><Relationship Id="rId11" Type="http://schemas.openxmlformats.org/officeDocument/2006/relationships/oleObject" Target="embeddings/oleObject1.bin"/><Relationship Id="rId24" Type="http://schemas.openxmlformats.org/officeDocument/2006/relationships/hyperlink" Target="https://doi.org/10.1016/j.proeng.2012.01.795" TargetMode="Externa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hyperlink" Target="https://doi.org/10.1016/j.seppur.2008.01.010"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6.wmf"/><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hyperlink" Target="https://doi.org/10.1016/j.agwat.2016.05.025" TargetMode="External"/><Relationship Id="rId27" Type="http://schemas.openxmlformats.org/officeDocument/2006/relationships/hyperlink" Target="https://doi.org/10.1016/j.advwatres.2019.103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2020-04-18T06:00:00Z</dcterms:created>
  <dcterms:modified xsi:type="dcterms:W3CDTF">2020-04-22T09:17:00Z</dcterms:modified>
</cp:coreProperties>
</file>